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0852FA" w:rsidRDefault="007A67B9" w:rsidP="000852FA">
      <w:pPr>
        <w:spacing w:after="0" w:line="240" w:lineRule="auto"/>
        <w:jc w:val="center"/>
        <w:rPr>
          <w:rFonts w:asciiTheme="minorHAnsi" w:hAnsiTheme="minorHAnsi"/>
          <w:b/>
          <w:bCs/>
        </w:rPr>
      </w:pPr>
      <w:r w:rsidRPr="000852FA">
        <w:rPr>
          <w:rFonts w:asciiTheme="minorHAnsi" w:hAnsiTheme="minorHAnsi"/>
          <w:b/>
          <w:bCs/>
        </w:rPr>
        <w:t>SPECYFIKACJA ISTOTNYCH WARUNKÓW ZAMÓWIENIA</w:t>
      </w:r>
    </w:p>
    <w:p w:rsidR="007A67B9" w:rsidRDefault="007A67B9" w:rsidP="000852FA">
      <w:pPr>
        <w:spacing w:after="0" w:line="24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rsidR="000F5286" w:rsidRDefault="000F5286" w:rsidP="000852FA">
      <w:pPr>
        <w:spacing w:after="0" w:line="240" w:lineRule="auto"/>
        <w:jc w:val="center"/>
        <w:rPr>
          <w:rFonts w:asciiTheme="minorHAnsi" w:hAnsiTheme="minorHAnsi"/>
          <w:bCs/>
        </w:rPr>
      </w:pPr>
    </w:p>
    <w:p w:rsidR="000F5286" w:rsidRPr="000852FA" w:rsidRDefault="000F5286" w:rsidP="000F5286">
      <w:pPr>
        <w:spacing w:after="0" w:line="240" w:lineRule="auto"/>
        <w:jc w:val="both"/>
        <w:rPr>
          <w:rFonts w:asciiTheme="minorHAnsi" w:hAnsi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rsidTr="00BA3D0F">
        <w:trPr>
          <w:trHeight w:val="483"/>
        </w:trPr>
        <w:tc>
          <w:tcPr>
            <w:tcW w:w="2376" w:type="dxa"/>
            <w:gridSpan w:val="2"/>
            <w:shd w:val="clear" w:color="auto" w:fill="D9D9D9"/>
            <w:vAlign w:val="center"/>
          </w:tcPr>
          <w:p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rsidR="000E6475" w:rsidRPr="000852FA" w:rsidRDefault="00DB4E83" w:rsidP="000852FA">
            <w:pPr>
              <w:spacing w:after="0" w:line="240" w:lineRule="auto"/>
              <w:rPr>
                <w:rFonts w:asciiTheme="minorHAnsi" w:eastAsia="Times New Roman" w:hAnsiTheme="minorHAnsi"/>
              </w:rPr>
            </w:pPr>
            <w:r>
              <w:rPr>
                <w:rFonts w:asciiTheme="minorHAnsi" w:eastAsia="Times New Roman" w:hAnsiTheme="minorHAnsi"/>
              </w:rPr>
              <w:t>P27/FI/10/2019</w:t>
            </w:r>
          </w:p>
        </w:tc>
      </w:tr>
      <w:tr w:rsidR="000E6475" w:rsidRPr="000852FA" w:rsidTr="00BA3D0F">
        <w:trPr>
          <w:trHeight w:val="334"/>
        </w:trPr>
        <w:tc>
          <w:tcPr>
            <w:tcW w:w="2376" w:type="dxa"/>
            <w:gridSpan w:val="2"/>
            <w:shd w:val="clear" w:color="auto" w:fill="D9D9D9"/>
            <w:vAlign w:val="center"/>
          </w:tcPr>
          <w:p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rsidR="0036080F" w:rsidRPr="000852FA" w:rsidRDefault="0036080F" w:rsidP="000852FA">
            <w:pPr>
              <w:spacing w:after="0" w:line="240" w:lineRule="auto"/>
              <w:rPr>
                <w:rFonts w:asciiTheme="minorHAnsi" w:hAnsiTheme="minorHAnsi"/>
              </w:rPr>
            </w:pPr>
            <w:r w:rsidRPr="000852FA">
              <w:rPr>
                <w:rFonts w:asciiTheme="minorHAnsi" w:hAnsiTheme="minorHAnsi"/>
              </w:rPr>
              <w:t>Tel. 32 286 72 74</w:t>
            </w:r>
          </w:p>
          <w:p w:rsidR="0036080F" w:rsidRPr="000852FA" w:rsidRDefault="0036080F" w:rsidP="000852FA">
            <w:pPr>
              <w:spacing w:after="0" w:line="240" w:lineRule="auto"/>
              <w:rPr>
                <w:rFonts w:asciiTheme="minorHAnsi" w:hAnsiTheme="minorHAnsi"/>
              </w:rPr>
            </w:pPr>
            <w:r w:rsidRPr="000852FA">
              <w:rPr>
                <w:rFonts w:asciiTheme="minorHAnsi" w:hAnsiTheme="minorHAnsi"/>
              </w:rPr>
              <w:t xml:space="preserve">e-mail:biuro@f-inicjatywa.pl </w:t>
            </w:r>
          </w:p>
          <w:p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rsidR="000F5286" w:rsidRDefault="000F5286" w:rsidP="000852F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rsidR="00BA3D0F" w:rsidRPr="00BA3D0F" w:rsidRDefault="00BA3D0F" w:rsidP="000852F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7" w:history="1">
              <w:r w:rsidRPr="00BA3D0F">
                <w:rPr>
                  <w:rStyle w:val="Hipercze"/>
                </w:rPr>
                <w:t>http://www.f-inicjatywa.pl/</w:t>
              </w:r>
            </w:hyperlink>
            <w:r w:rsidRPr="00BA3D0F">
              <w:t xml:space="preserve"> oraz na stronie </w:t>
            </w:r>
            <w:hyperlink r:id="rId8" w:history="1">
              <w:r w:rsidRPr="00BA3D0F">
                <w:rPr>
                  <w:rStyle w:val="Hipercze"/>
                </w:rPr>
                <w:t>https://bazakonkurencyjnosci.funduszeeuropejskie.gov.pl/</w:t>
              </w:r>
            </w:hyperlink>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rsidR="000F5286" w:rsidRPr="000F5286" w:rsidRDefault="000F5286" w:rsidP="000F5286">
            <w:pPr>
              <w:spacing w:after="120" w:line="240" w:lineRule="auto"/>
              <w:ind w:right="-6"/>
              <w:jc w:val="both"/>
              <w:rPr>
                <w:bCs/>
              </w:rPr>
            </w:pPr>
            <w:r w:rsidRPr="00C25160">
              <w:t xml:space="preserve">Przedmiotem zamówienia jest </w:t>
            </w:r>
            <w:r w:rsidR="00BA3D0F">
              <w:rPr>
                <w:bCs/>
              </w:rPr>
              <w:t xml:space="preserve">organizacja </w:t>
            </w:r>
            <w:r w:rsidR="00064C2E">
              <w:rPr>
                <w:bCs/>
              </w:rPr>
              <w:t>dwóch imprez integracyjnych</w:t>
            </w:r>
            <w:r w:rsidRPr="000F5286">
              <w:rPr>
                <w:bCs/>
              </w:rPr>
              <w:t xml:space="preserve"> </w:t>
            </w:r>
            <w:r w:rsidR="00BA3D0F">
              <w:rPr>
                <w:bCs/>
              </w:rPr>
              <w:t>w ramach projektu</w:t>
            </w:r>
            <w:r w:rsidRPr="000F5286">
              <w:rPr>
                <w:bCs/>
              </w:rPr>
              <w:t xml:space="preserve"> „Program Aktywności Lokalnej – </w:t>
            </w:r>
            <w:r w:rsidR="00064C2E">
              <w:rPr>
                <w:bCs/>
              </w:rPr>
              <w:t>Godna Starość</w:t>
            </w:r>
            <w:r w:rsidRPr="000F5286">
              <w:rPr>
                <w:bCs/>
              </w:rPr>
              <w:t xml:space="preserve">” nr </w:t>
            </w:r>
            <w:r w:rsidR="00064C2E">
              <w:rPr>
                <w:shd w:val="clear" w:color="auto" w:fill="FFFFFF"/>
              </w:rPr>
              <w:t>WND-RPSL.09.01.03-24-076F</w:t>
            </w:r>
            <w:r w:rsidRPr="000F5286">
              <w:rPr>
                <w:shd w:val="clear" w:color="auto" w:fill="FFFFFF"/>
              </w:rPr>
              <w:t>/17-004</w:t>
            </w:r>
            <w:r w:rsidR="00BA3D0F">
              <w:rPr>
                <w:shd w:val="clear" w:color="auto" w:fill="FFFFFF"/>
              </w:rPr>
              <w:t xml:space="preserve"> </w:t>
            </w:r>
            <w:r w:rsidRPr="000F5286">
              <w:rPr>
                <w:bCs/>
              </w:rPr>
              <w:t>współfinansowanego przez Unię Europejską ze środków Europejskiego Funduszu Społecznego.</w:t>
            </w:r>
          </w:p>
          <w:p w:rsidR="000F5286" w:rsidRPr="00BA3D0F" w:rsidRDefault="000F5286" w:rsidP="00BA3D0F">
            <w:pPr>
              <w:spacing w:after="120"/>
              <w:ind w:right="-6"/>
              <w:jc w:val="both"/>
              <w:rPr>
                <w:b/>
                <w:bCs/>
              </w:rPr>
            </w:pPr>
            <w:r w:rsidRPr="00BA3D0F">
              <w:rPr>
                <w:b/>
                <w:bCs/>
              </w:rPr>
              <w:t>Kod CPV zamówienia:</w:t>
            </w:r>
            <w:r w:rsidRPr="00BA3D0F">
              <w:rPr>
                <w:rFonts w:asciiTheme="minorHAnsi" w:hAnsiTheme="minorHAnsi"/>
                <w:b/>
              </w:rPr>
              <w:t xml:space="preserve"> 79952000</w:t>
            </w:r>
            <w:r w:rsidR="00BA3D0F" w:rsidRPr="00BA3D0F">
              <w:rPr>
                <w:rFonts w:asciiTheme="minorHAnsi" w:hAnsiTheme="minorHAnsi"/>
                <w:b/>
              </w:rPr>
              <w:t xml:space="preserve"> - 2</w:t>
            </w:r>
          </w:p>
        </w:tc>
      </w:tr>
      <w:tr w:rsidR="00213D97" w:rsidRPr="000852FA" w:rsidTr="008912AB">
        <w:trPr>
          <w:trHeight w:val="334"/>
        </w:trPr>
        <w:tc>
          <w:tcPr>
            <w:tcW w:w="9889" w:type="dxa"/>
            <w:gridSpan w:val="9"/>
            <w:shd w:val="clear" w:color="auto" w:fill="D9D9D9"/>
            <w:vAlign w:val="center"/>
          </w:tcPr>
          <w:p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rsidTr="00BA3D0F">
        <w:trPr>
          <w:trHeight w:val="694"/>
        </w:trPr>
        <w:tc>
          <w:tcPr>
            <w:tcW w:w="9889" w:type="dxa"/>
            <w:gridSpan w:val="9"/>
            <w:shd w:val="clear" w:color="auto" w:fill="auto"/>
          </w:tcPr>
          <w:p w:rsidR="00213D97" w:rsidRPr="000852FA" w:rsidRDefault="0036080F" w:rsidP="000852FA">
            <w:pPr>
              <w:spacing w:after="0" w:line="240" w:lineRule="auto"/>
              <w:jc w:val="both"/>
              <w:rPr>
                <w:rFonts w:asciiTheme="minorHAnsi" w:eastAsia="Times New Roman" w:hAnsiTheme="minorHAnsi"/>
                <w:b/>
              </w:rPr>
            </w:pPr>
            <w:r w:rsidRPr="000852FA">
              <w:rPr>
                <w:rFonts w:asciiTheme="minorHAnsi" w:eastAsia="Times New Roman" w:hAnsiTheme="minorHAnsi"/>
              </w:rPr>
              <w:t>Fundacja Inicjatywa, realizująca</w:t>
            </w:r>
            <w:r w:rsidR="006F4D57" w:rsidRPr="000852FA">
              <w:rPr>
                <w:rFonts w:asciiTheme="minorHAnsi" w:eastAsia="Times New Roman" w:hAnsiTheme="minorHAnsi"/>
              </w:rPr>
              <w:t xml:space="preserve"> projekt </w:t>
            </w:r>
            <w:r w:rsidR="00064C2E">
              <w:rPr>
                <w:rFonts w:asciiTheme="minorHAnsi" w:eastAsia="Times New Roman" w:hAnsiTheme="minorHAnsi"/>
              </w:rPr>
              <w:t>WND-RPSL.09.01.03-24-076F</w:t>
            </w:r>
            <w:r w:rsidRPr="000852FA">
              <w:rPr>
                <w:rFonts w:asciiTheme="minorHAnsi" w:eastAsia="Times New Roman" w:hAnsiTheme="minorHAnsi"/>
              </w:rPr>
              <w:t>/17-004</w:t>
            </w:r>
            <w:r w:rsidR="006F4D57" w:rsidRPr="000852FA">
              <w:rPr>
                <w:rFonts w:asciiTheme="minorHAnsi" w:eastAsia="Times New Roman" w:hAnsiTheme="minorHAnsi"/>
              </w:rPr>
              <w:t xml:space="preserve"> </w:t>
            </w:r>
            <w:r w:rsidRPr="000852FA">
              <w:rPr>
                <w:rFonts w:asciiTheme="minorHAnsi" w:eastAsia="Times New Roman" w:hAnsiTheme="minorHAnsi"/>
              </w:rPr>
              <w:t xml:space="preserve">„Program Aktywności Lokalnej – </w:t>
            </w:r>
            <w:r w:rsidR="00064C2E">
              <w:rPr>
                <w:rFonts w:asciiTheme="minorHAnsi" w:eastAsia="Times New Roman" w:hAnsiTheme="minorHAnsi"/>
              </w:rPr>
              <w:t>Godna Starość</w:t>
            </w:r>
            <w:r w:rsidRPr="000852FA">
              <w:rPr>
                <w:rFonts w:asciiTheme="minorHAnsi" w:eastAsia="Times New Roman" w:hAnsiTheme="minorHAnsi"/>
              </w:rPr>
              <w:t xml:space="preserve">” </w:t>
            </w:r>
            <w:r w:rsidR="006F4D57" w:rsidRPr="000852FA">
              <w:rPr>
                <w:rFonts w:asciiTheme="minorHAnsi" w:eastAsia="Times New Roman" w:hAnsiTheme="minorHAnsi"/>
              </w:rPr>
              <w:t xml:space="preserve">współfinansowany ze środków Unii Europejskiej w ramach Europejskiego Funduszu Społecznego, Oś Priorytetowa IX </w:t>
            </w:r>
            <w:r w:rsidR="006F4D57" w:rsidRPr="000852FA">
              <w:rPr>
                <w:rFonts w:asciiTheme="minorHAnsi" w:eastAsia="Times New Roman" w:hAnsiTheme="minorHAnsi"/>
                <w:iCs/>
              </w:rPr>
              <w:t>Włączenie społeczne</w:t>
            </w:r>
            <w:r w:rsidR="00D614A1" w:rsidRPr="000852FA">
              <w:rPr>
                <w:rFonts w:asciiTheme="minorHAnsi" w:eastAsia="Times New Roman" w:hAnsiTheme="minorHAnsi"/>
                <w:iCs/>
              </w:rPr>
              <w:t>,</w:t>
            </w:r>
            <w:r w:rsidR="006F4D57" w:rsidRPr="000852FA">
              <w:rPr>
                <w:rFonts w:asciiTheme="minorHAnsi" w:eastAsia="Times New Roman" w:hAnsiTheme="minorHAnsi"/>
              </w:rPr>
              <w:t xml:space="preserve"> Działanie </w:t>
            </w:r>
            <w:r w:rsidRPr="000852FA">
              <w:rPr>
                <w:rFonts w:asciiTheme="minorHAnsi" w:eastAsia="Times New Roman" w:hAnsiTheme="minorHAnsi"/>
              </w:rPr>
              <w:t>9.1</w:t>
            </w:r>
            <w:r w:rsidR="00C6212A" w:rsidRPr="000852FA">
              <w:rPr>
                <w:rFonts w:asciiTheme="minorHAnsi" w:eastAsia="Times New Roman" w:hAnsiTheme="minorHAnsi"/>
              </w:rPr>
              <w:t xml:space="preserve"> </w:t>
            </w:r>
            <w:r w:rsidRPr="000852FA">
              <w:rPr>
                <w:rFonts w:asciiTheme="minorHAnsi" w:eastAsia="Times New Roman" w:hAnsiTheme="minorHAnsi"/>
                <w:iCs/>
              </w:rPr>
              <w:t>Aktywna Integracja</w:t>
            </w:r>
            <w:r w:rsidR="004326C4" w:rsidRPr="000852FA">
              <w:rPr>
                <w:rFonts w:asciiTheme="minorHAnsi" w:eastAsia="Times New Roman" w:hAnsiTheme="minorHAnsi"/>
              </w:rPr>
              <w:t xml:space="preserve"> Poddziałanie</w:t>
            </w:r>
            <w:r w:rsidRPr="000852FA">
              <w:rPr>
                <w:rFonts w:asciiTheme="minorHAnsi" w:eastAsia="Times New Roman" w:hAnsiTheme="minorHAnsi"/>
              </w:rPr>
              <w:t xml:space="preserve"> 9.1.3. Programy aktywnej integracji osób i grup </w:t>
            </w:r>
            <w:r w:rsidR="002703B6" w:rsidRPr="000852FA">
              <w:rPr>
                <w:rFonts w:asciiTheme="minorHAnsi" w:eastAsia="Times New Roman" w:hAnsiTheme="minorHAnsi"/>
              </w:rPr>
              <w:t>zagrożonych</w:t>
            </w:r>
            <w:r w:rsidRPr="000852FA">
              <w:rPr>
                <w:rFonts w:asciiTheme="minorHAnsi" w:eastAsia="Times New Roman" w:hAnsiTheme="minorHAnsi"/>
              </w:rPr>
              <w:t xml:space="preserve"> wykluczeniem społecznym - OSI</w:t>
            </w:r>
            <w:r w:rsidR="00C6212A" w:rsidRPr="000852FA">
              <w:rPr>
                <w:rFonts w:asciiTheme="minorHAnsi" w:eastAsia="Times New Roman" w:hAnsiTheme="minorHAnsi"/>
                <w:iCs/>
              </w:rPr>
              <w:t>,</w:t>
            </w:r>
            <w:r w:rsidR="00C6212A" w:rsidRPr="000852FA">
              <w:rPr>
                <w:rFonts w:asciiTheme="minorHAnsi" w:eastAsia="Times New Roman" w:hAnsiTheme="minorHAnsi"/>
              </w:rPr>
              <w:t xml:space="preserve"> Regionalnego Programu Operacyjnego Województwa Śląskiego na lata 2014-2020, </w:t>
            </w:r>
            <w:r w:rsidR="006F4D57" w:rsidRPr="000852FA">
              <w:rPr>
                <w:rFonts w:asciiTheme="minorHAnsi" w:eastAsia="Times New Roman" w:hAnsiTheme="minorHAnsi"/>
              </w:rPr>
              <w:t>poszukuje wykonawcy usługi polegającej na</w:t>
            </w:r>
            <w:r w:rsidR="00C02066" w:rsidRPr="000852FA">
              <w:rPr>
                <w:rFonts w:asciiTheme="minorHAnsi" w:eastAsia="Times New Roman" w:hAnsiTheme="minorHAnsi"/>
              </w:rPr>
              <w:t xml:space="preserve"> </w:t>
            </w:r>
            <w:r w:rsidR="00C02066" w:rsidRPr="000852FA">
              <w:rPr>
                <w:rFonts w:asciiTheme="minorHAnsi" w:eastAsia="Times New Roman" w:hAnsiTheme="minorHAnsi"/>
                <w:b/>
              </w:rPr>
              <w:t>organizacji</w:t>
            </w:r>
            <w:r w:rsidR="008D61D1" w:rsidRPr="000852FA">
              <w:rPr>
                <w:rFonts w:asciiTheme="minorHAnsi" w:eastAsia="Times New Roman" w:hAnsiTheme="minorHAnsi"/>
                <w:b/>
              </w:rPr>
              <w:t xml:space="preserve"> </w:t>
            </w:r>
            <w:r w:rsidR="00064C2E">
              <w:rPr>
                <w:rFonts w:asciiTheme="minorHAnsi" w:eastAsia="Times New Roman" w:hAnsiTheme="minorHAnsi"/>
                <w:b/>
              </w:rPr>
              <w:t>dwóch imprez integracyjnych</w:t>
            </w:r>
            <w:r w:rsidR="00F079F2" w:rsidRPr="000852FA">
              <w:rPr>
                <w:rFonts w:asciiTheme="minorHAnsi" w:eastAsia="Times New Roman" w:hAnsiTheme="minorHAnsi"/>
                <w:b/>
              </w:rPr>
              <w:t xml:space="preserve"> </w:t>
            </w:r>
            <w:r w:rsidR="002B127B" w:rsidRPr="000852FA">
              <w:rPr>
                <w:rFonts w:asciiTheme="minorHAnsi" w:eastAsia="Times New Roman" w:hAnsiTheme="minorHAnsi"/>
                <w:b/>
              </w:rPr>
              <w:t xml:space="preserve">dla </w:t>
            </w:r>
            <w:r w:rsidR="00064C2E">
              <w:rPr>
                <w:rFonts w:asciiTheme="minorHAnsi" w:eastAsia="Times New Roman" w:hAnsiTheme="minorHAnsi"/>
                <w:b/>
              </w:rPr>
              <w:t>min. 200</w:t>
            </w:r>
            <w:r w:rsidR="002B127B" w:rsidRPr="000852FA">
              <w:rPr>
                <w:rFonts w:asciiTheme="minorHAnsi" w:eastAsia="Times New Roman" w:hAnsiTheme="minorHAnsi"/>
                <w:b/>
              </w:rPr>
              <w:t xml:space="preserve"> osób</w:t>
            </w:r>
            <w:r w:rsidR="008D61D1" w:rsidRPr="000852FA">
              <w:rPr>
                <w:rFonts w:asciiTheme="minorHAnsi" w:eastAsia="Times New Roman" w:hAnsiTheme="minorHAnsi"/>
                <w:b/>
              </w:rPr>
              <w:t xml:space="preserve"> </w:t>
            </w:r>
            <w:r w:rsidR="009663ED">
              <w:rPr>
                <w:rFonts w:asciiTheme="minorHAnsi" w:eastAsia="Times New Roman" w:hAnsiTheme="minorHAnsi"/>
                <w:b/>
              </w:rPr>
              <w:t xml:space="preserve">(każda z nich) </w:t>
            </w:r>
            <w:r w:rsidR="008D61D1" w:rsidRPr="000852FA">
              <w:rPr>
                <w:rFonts w:asciiTheme="minorHAnsi" w:eastAsia="Times New Roman" w:hAnsiTheme="minorHAnsi"/>
                <w:b/>
              </w:rPr>
              <w:t>uczestników</w:t>
            </w:r>
            <w:r w:rsidRPr="000852FA">
              <w:rPr>
                <w:rFonts w:asciiTheme="minorHAnsi" w:eastAsia="Times New Roman" w:hAnsiTheme="minorHAnsi"/>
                <w:b/>
              </w:rPr>
              <w:t xml:space="preserve"> projektu oraz ich otoczenia</w:t>
            </w:r>
            <w:r w:rsidR="00064C2E">
              <w:rPr>
                <w:rFonts w:asciiTheme="minorHAnsi" w:eastAsia="Times New Roman" w:hAnsiTheme="minorHAnsi"/>
                <w:b/>
              </w:rPr>
              <w:t>, na terenie Miasta Bytom</w:t>
            </w:r>
            <w:r w:rsidR="00474CAD" w:rsidRPr="000852FA">
              <w:rPr>
                <w:rFonts w:asciiTheme="minorHAnsi" w:eastAsia="Times New Roman" w:hAnsiTheme="minorHAnsi"/>
                <w:b/>
              </w:rPr>
              <w:t>.</w:t>
            </w:r>
          </w:p>
          <w:p w:rsidR="00EA7148" w:rsidRPr="000852FA" w:rsidRDefault="00EA7148" w:rsidP="00CB3254">
            <w:pPr>
              <w:spacing w:after="0" w:line="240" w:lineRule="auto"/>
              <w:jc w:val="both"/>
              <w:rPr>
                <w:rFonts w:asciiTheme="minorHAnsi" w:eastAsia="Times New Roman" w:hAnsiTheme="minorHAnsi"/>
                <w:color w:val="FF0000"/>
              </w:rPr>
            </w:pPr>
            <w:r w:rsidRPr="000852FA">
              <w:rPr>
                <w:rFonts w:asciiTheme="minorHAnsi" w:eastAsia="Times New Roman" w:hAnsiTheme="minorHAnsi"/>
              </w:rPr>
              <w:t xml:space="preserve">Celem głównym </w:t>
            </w:r>
            <w:r w:rsidR="00064C2E">
              <w:rPr>
                <w:rFonts w:asciiTheme="minorHAnsi" w:eastAsia="Times New Roman" w:hAnsiTheme="minorHAnsi"/>
              </w:rPr>
              <w:t>imprez</w:t>
            </w:r>
            <w:r w:rsidR="0036080F" w:rsidRPr="000852FA">
              <w:rPr>
                <w:rFonts w:asciiTheme="minorHAnsi" w:eastAsia="Times New Roman" w:hAnsiTheme="minorHAnsi"/>
              </w:rPr>
              <w:t xml:space="preserve"> </w:t>
            </w:r>
            <w:r w:rsidRPr="000852FA">
              <w:rPr>
                <w:rFonts w:asciiTheme="minorHAnsi" w:eastAsia="Times New Roman" w:hAnsiTheme="minorHAnsi"/>
              </w:rPr>
              <w:t>jest</w:t>
            </w:r>
            <w:r w:rsidR="00B64D11" w:rsidRPr="000852FA">
              <w:rPr>
                <w:rFonts w:asciiTheme="minorHAnsi" w:eastAsia="Times New Roman" w:hAnsiTheme="minorHAnsi"/>
              </w:rPr>
              <w:t xml:space="preserve"> przede wszystkim</w:t>
            </w:r>
            <w:r w:rsidRPr="000852FA">
              <w:rPr>
                <w:rFonts w:asciiTheme="minorHAnsi" w:eastAsia="Times New Roman" w:hAnsiTheme="minorHAnsi"/>
              </w:rPr>
              <w:t xml:space="preserve"> integracja</w:t>
            </w:r>
            <w:r w:rsidR="008D61D1" w:rsidRPr="000852FA">
              <w:rPr>
                <w:rFonts w:asciiTheme="minorHAnsi" w:eastAsia="Times New Roman" w:hAnsiTheme="minorHAnsi"/>
              </w:rPr>
              <w:t xml:space="preserve"> </w:t>
            </w:r>
            <w:r w:rsidR="0036080F" w:rsidRPr="000852FA">
              <w:rPr>
                <w:rFonts w:asciiTheme="minorHAnsi" w:eastAsia="Times New Roman" w:hAnsiTheme="minorHAnsi"/>
              </w:rPr>
              <w:t>uczestników</w:t>
            </w:r>
            <w:r w:rsidR="00100548" w:rsidRPr="000852FA">
              <w:rPr>
                <w:rFonts w:asciiTheme="minorHAnsi" w:eastAsia="Times New Roman" w:hAnsiTheme="minorHAnsi"/>
              </w:rPr>
              <w:t xml:space="preserve"> </w:t>
            </w:r>
            <w:r w:rsidR="00064C2E">
              <w:rPr>
                <w:rFonts w:asciiTheme="minorHAnsi" w:eastAsia="Times New Roman" w:hAnsiTheme="minorHAnsi"/>
              </w:rPr>
              <w:t xml:space="preserve">i ich rodzin oraz wzmocnienie ich poczucia wartości i samooceny, aktywizowanie </w:t>
            </w:r>
            <w:r w:rsidR="00100548" w:rsidRPr="000852FA">
              <w:rPr>
                <w:rFonts w:asciiTheme="minorHAnsi" w:eastAsia="Times New Roman" w:hAnsiTheme="minorHAnsi"/>
              </w:rPr>
              <w:t>do podejmowan</w:t>
            </w:r>
            <w:r w:rsidR="00CE3FA2" w:rsidRPr="000852FA">
              <w:rPr>
                <w:rFonts w:asciiTheme="minorHAnsi" w:eastAsia="Times New Roman" w:hAnsiTheme="minorHAnsi"/>
              </w:rPr>
              <w:t>ia wspólnych działań i inicjatyw p</w:t>
            </w:r>
            <w:r w:rsidR="00226A90" w:rsidRPr="000852FA">
              <w:rPr>
                <w:rFonts w:asciiTheme="minorHAnsi" w:eastAsia="Times New Roman" w:hAnsiTheme="minorHAnsi"/>
              </w:rPr>
              <w:t>oprzez czynny udział</w:t>
            </w:r>
            <w:r w:rsidR="00CE3FA2" w:rsidRPr="000852FA">
              <w:rPr>
                <w:rFonts w:asciiTheme="minorHAnsi" w:eastAsia="Times New Roman" w:hAnsiTheme="minorHAnsi"/>
              </w:rPr>
              <w:t xml:space="preserve"> w w/w</w:t>
            </w:r>
            <w:r w:rsidR="00226A90" w:rsidRPr="000852FA">
              <w:rPr>
                <w:rFonts w:asciiTheme="minorHAnsi" w:eastAsia="Times New Roman" w:hAnsiTheme="minorHAnsi"/>
              </w:rPr>
              <w:t xml:space="preserve"> wydarzeniu</w:t>
            </w:r>
            <w:r w:rsidR="00CE3FA2" w:rsidRPr="000852FA">
              <w:rPr>
                <w:rFonts w:asciiTheme="minorHAnsi" w:eastAsia="Times New Roman" w:hAnsiTheme="minorHAnsi"/>
              </w:rPr>
              <w:t xml:space="preserve">. </w:t>
            </w:r>
            <w:r w:rsidR="00064C2E">
              <w:rPr>
                <w:rFonts w:asciiTheme="minorHAnsi" w:eastAsia="Times New Roman" w:hAnsiTheme="minorHAnsi"/>
              </w:rPr>
              <w:t>Wydarzenie ma zintegrować lokalne środowisko oraz wzmacniać uczestników w procesie realizowanej ścieżki integracyjnej, poprzez dostarczanie dodatkowych bodźców w postaci: kontaktu z otoczeniem, kontaktu z kulturą, pobudzania procesów integracji w grupie. Planowane imprezy</w:t>
            </w:r>
            <w:r w:rsidR="00CE3FA2" w:rsidRPr="000852FA">
              <w:rPr>
                <w:rFonts w:asciiTheme="minorHAnsi" w:eastAsia="Times New Roman" w:hAnsiTheme="minorHAnsi"/>
              </w:rPr>
              <w:t xml:space="preserve"> wpis</w:t>
            </w:r>
            <w:r w:rsidR="00064C2E">
              <w:rPr>
                <w:rFonts w:asciiTheme="minorHAnsi" w:eastAsia="Times New Roman" w:hAnsiTheme="minorHAnsi"/>
              </w:rPr>
              <w:t xml:space="preserve">uje się w główny cel projektu, </w:t>
            </w:r>
            <w:r w:rsidR="00CE3FA2" w:rsidRPr="000852FA">
              <w:rPr>
                <w:rFonts w:asciiTheme="minorHAnsi" w:eastAsia="Times New Roman" w:hAnsiTheme="minorHAnsi"/>
              </w:rPr>
              <w:t xml:space="preserve">którym jest </w:t>
            </w:r>
            <w:r w:rsidR="00CB3254">
              <w:rPr>
                <w:rFonts w:asciiTheme="minorHAnsi" w:eastAsia="Times New Roman" w:hAnsiTheme="minorHAnsi"/>
              </w:rPr>
              <w:t xml:space="preserve">podniesienie aktywności społecznej i zawodowej mieszkańców obszaru objętego Programem Rewitalizacji na terenie miasta Bytom – Śródmieście, Bobrek oraz Rozbark. </w:t>
            </w:r>
          </w:p>
        </w:tc>
      </w:tr>
      <w:tr w:rsidR="006F4D57" w:rsidRPr="000852FA" w:rsidTr="002703B6">
        <w:trPr>
          <w:trHeight w:val="525"/>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Szczegółowy opis przedmiotu zamówienia:</w:t>
            </w:r>
          </w:p>
        </w:tc>
      </w:tr>
      <w:tr w:rsidR="001551B6" w:rsidRPr="000852FA" w:rsidTr="008D61D1">
        <w:trPr>
          <w:trHeight w:val="411"/>
        </w:trPr>
        <w:tc>
          <w:tcPr>
            <w:tcW w:w="9889" w:type="dxa"/>
            <w:gridSpan w:val="9"/>
          </w:tcPr>
          <w:p w:rsidR="009663ED" w:rsidRDefault="009663ED" w:rsidP="009663ED">
            <w:pPr>
              <w:spacing w:after="0"/>
              <w:jc w:val="both"/>
              <w:rPr>
                <w:rFonts w:asciiTheme="minorHAnsi" w:hAnsiTheme="minorHAnsi" w:cs="Arial"/>
              </w:rPr>
            </w:pPr>
            <w:r w:rsidRPr="00701847">
              <w:rPr>
                <w:rFonts w:asciiTheme="minorHAnsi" w:hAnsiTheme="minorHAnsi" w:cs="Arial"/>
              </w:rPr>
              <w:t xml:space="preserve">Przedmiotem zamówienia </w:t>
            </w:r>
            <w:r>
              <w:rPr>
                <w:rFonts w:asciiTheme="minorHAnsi" w:hAnsiTheme="minorHAnsi" w:cs="Arial"/>
              </w:rPr>
              <w:t xml:space="preserve">jest </w:t>
            </w:r>
            <w:r>
              <w:t xml:space="preserve">kompleksowa organizacja </w:t>
            </w:r>
            <w:r>
              <w:rPr>
                <w:rFonts w:asciiTheme="minorHAnsi" w:eastAsia="Times New Roman" w:hAnsiTheme="minorHAnsi"/>
                <w:b/>
              </w:rPr>
              <w:t>dwóch imprez integracyjnych</w:t>
            </w:r>
            <w:r w:rsidRPr="000852FA">
              <w:rPr>
                <w:rFonts w:asciiTheme="minorHAnsi" w:eastAsia="Times New Roman" w:hAnsiTheme="minorHAnsi"/>
                <w:b/>
              </w:rPr>
              <w:t xml:space="preserve"> dla </w:t>
            </w:r>
            <w:r>
              <w:rPr>
                <w:rFonts w:asciiTheme="minorHAnsi" w:eastAsia="Times New Roman" w:hAnsiTheme="minorHAnsi"/>
                <w:b/>
              </w:rPr>
              <w:t>min. 200 (każda z nich)</w:t>
            </w:r>
            <w:r w:rsidRPr="000852FA">
              <w:rPr>
                <w:rFonts w:asciiTheme="minorHAnsi" w:eastAsia="Times New Roman" w:hAnsiTheme="minorHAnsi"/>
                <w:b/>
              </w:rPr>
              <w:t xml:space="preserve"> osób uczestników projektu oraz ich otoczenia</w:t>
            </w:r>
            <w:r>
              <w:rPr>
                <w:rFonts w:asciiTheme="minorHAnsi" w:eastAsia="Times New Roman" w:hAnsiTheme="minorHAnsi"/>
                <w:b/>
              </w:rPr>
              <w:t>, na terenie Miasta Bytom</w:t>
            </w:r>
            <w:r>
              <w:rPr>
                <w:rFonts w:asciiTheme="minorHAnsi" w:hAnsiTheme="minorHAnsi" w:cs="Arial"/>
              </w:rPr>
              <w:t xml:space="preserve"> zgodnie z zakresem wskazanym w </w:t>
            </w:r>
            <w:r w:rsidRPr="00701847">
              <w:rPr>
                <w:rFonts w:asciiTheme="minorHAnsi" w:hAnsiTheme="minorHAnsi" w:cs="Arial"/>
              </w:rPr>
              <w:t xml:space="preserve">specyfikacji </w:t>
            </w:r>
            <w:r>
              <w:rPr>
                <w:rFonts w:asciiTheme="minorHAnsi" w:hAnsiTheme="minorHAnsi" w:cs="Arial"/>
              </w:rPr>
              <w:t xml:space="preserve">opisanej w </w:t>
            </w:r>
            <w:r w:rsidRPr="00F66CC3">
              <w:rPr>
                <w:rFonts w:asciiTheme="minorHAnsi" w:hAnsiTheme="minorHAnsi" w:cs="Arial"/>
              </w:rPr>
              <w:t>załączniku 1</w:t>
            </w:r>
            <w:r>
              <w:rPr>
                <w:rFonts w:asciiTheme="minorHAnsi" w:hAnsiTheme="minorHAnsi" w:cs="Arial"/>
              </w:rPr>
              <w:t xml:space="preserve"> do </w:t>
            </w:r>
            <w:proofErr w:type="spellStart"/>
            <w:r>
              <w:rPr>
                <w:rFonts w:asciiTheme="minorHAnsi" w:hAnsiTheme="minorHAnsi" w:cs="Arial"/>
              </w:rPr>
              <w:t>siwz</w:t>
            </w:r>
            <w:proofErr w:type="spellEnd"/>
            <w:r>
              <w:rPr>
                <w:rFonts w:asciiTheme="minorHAnsi" w:hAnsiTheme="minorHAnsi" w:cs="Arial"/>
              </w:rPr>
              <w:t>/oferty/umowy</w:t>
            </w:r>
            <w:r w:rsidR="00C768DB">
              <w:rPr>
                <w:rFonts w:asciiTheme="minorHAnsi" w:hAnsiTheme="minorHAnsi" w:cs="Arial"/>
              </w:rPr>
              <w:t xml:space="preserve"> oraz w </w:t>
            </w:r>
            <w:r w:rsidR="00C768DB" w:rsidRPr="00F66CC3">
              <w:rPr>
                <w:rFonts w:asciiTheme="minorHAnsi" w:hAnsiTheme="minorHAnsi" w:cs="Arial"/>
              </w:rPr>
              <w:t>załączniku 1</w:t>
            </w:r>
            <w:r w:rsidR="00C768DB">
              <w:rPr>
                <w:rFonts w:asciiTheme="minorHAnsi" w:hAnsiTheme="minorHAnsi" w:cs="Arial"/>
              </w:rPr>
              <w:t xml:space="preserve">a do </w:t>
            </w:r>
            <w:proofErr w:type="spellStart"/>
            <w:r w:rsidR="00C768DB">
              <w:rPr>
                <w:rFonts w:asciiTheme="minorHAnsi" w:hAnsiTheme="minorHAnsi" w:cs="Arial"/>
              </w:rPr>
              <w:t>siwz</w:t>
            </w:r>
            <w:proofErr w:type="spellEnd"/>
            <w:r w:rsidR="00C768DB">
              <w:rPr>
                <w:rFonts w:asciiTheme="minorHAnsi" w:hAnsiTheme="minorHAnsi" w:cs="Arial"/>
              </w:rPr>
              <w:t>/oferty/umowy</w:t>
            </w:r>
          </w:p>
          <w:p w:rsidR="009663ED" w:rsidRDefault="009663ED" w:rsidP="009663ED">
            <w:pPr>
              <w:spacing w:after="0"/>
              <w:jc w:val="both"/>
              <w:rPr>
                <w:rFonts w:asciiTheme="minorHAnsi" w:hAnsiTheme="minorHAnsi" w:cs="Arial"/>
              </w:rPr>
            </w:pPr>
          </w:p>
          <w:p w:rsidR="009663ED" w:rsidRDefault="009663ED" w:rsidP="009663ED">
            <w:pPr>
              <w:spacing w:after="0"/>
              <w:jc w:val="both"/>
              <w:rPr>
                <w:rFonts w:asciiTheme="minorHAnsi" w:hAnsiTheme="minorHAnsi" w:cs="Arial"/>
              </w:rPr>
            </w:pPr>
            <w:r>
              <w:rPr>
                <w:rFonts w:asciiTheme="minorHAnsi" w:hAnsiTheme="minorHAnsi" w:cs="Arial"/>
              </w:rPr>
              <w:lastRenderedPageBreak/>
              <w:t xml:space="preserve">Zamówienie zostało podzielone na </w:t>
            </w:r>
            <w:r>
              <w:rPr>
                <w:rFonts w:asciiTheme="minorHAnsi" w:hAnsiTheme="minorHAnsi" w:cs="Arial"/>
                <w:b/>
                <w:u w:val="single"/>
              </w:rPr>
              <w:t>II</w:t>
            </w:r>
            <w:r w:rsidRPr="00990E22">
              <w:rPr>
                <w:rFonts w:asciiTheme="minorHAnsi" w:hAnsiTheme="minorHAnsi" w:cs="Arial"/>
                <w:b/>
                <w:u w:val="single"/>
              </w:rPr>
              <w:t xml:space="preserve"> części</w:t>
            </w:r>
            <w:r>
              <w:rPr>
                <w:rFonts w:asciiTheme="minorHAnsi" w:hAnsiTheme="minorHAnsi" w:cs="Arial"/>
              </w:rPr>
              <w:t>, każda z imprez stanowi odrębną część zamówienia</w:t>
            </w:r>
            <w:r w:rsidR="00C768DB">
              <w:rPr>
                <w:rFonts w:asciiTheme="minorHAnsi" w:hAnsiTheme="minorHAnsi" w:cs="Arial"/>
              </w:rPr>
              <w:t xml:space="preserve"> i jest opisana w załącznikach 1 i 1a do SIWZ</w:t>
            </w:r>
            <w:r>
              <w:rPr>
                <w:rFonts w:asciiTheme="minorHAnsi" w:hAnsiTheme="minorHAnsi" w:cs="Arial"/>
              </w:rPr>
              <w:t xml:space="preserve"> </w:t>
            </w:r>
          </w:p>
          <w:p w:rsidR="009663ED" w:rsidRDefault="009663ED" w:rsidP="009663ED">
            <w:pPr>
              <w:spacing w:after="0"/>
              <w:jc w:val="both"/>
              <w:rPr>
                <w:rFonts w:asciiTheme="minorHAnsi" w:hAnsiTheme="minorHAnsi" w:cs="Arial"/>
              </w:rPr>
            </w:pPr>
          </w:p>
          <w:p w:rsidR="009663ED" w:rsidRPr="00DD68C7" w:rsidRDefault="009663ED" w:rsidP="009663ED">
            <w:pPr>
              <w:spacing w:after="0"/>
              <w:jc w:val="both"/>
              <w:rPr>
                <w:rFonts w:asciiTheme="minorHAnsi" w:hAnsiTheme="minorHAnsi" w:cs="Arial"/>
                <w:b/>
                <w:color w:val="000000" w:themeColor="text1"/>
              </w:rPr>
            </w:pPr>
            <w:r w:rsidRPr="00DD68C7">
              <w:rPr>
                <w:b/>
                <w:bCs/>
                <w:color w:val="000000" w:themeColor="text1"/>
              </w:rPr>
              <w:t xml:space="preserve">Kod CPV </w:t>
            </w:r>
            <w:r w:rsidR="004B346F" w:rsidRPr="00DD68C7">
              <w:rPr>
                <w:b/>
                <w:bCs/>
                <w:color w:val="000000" w:themeColor="text1"/>
              </w:rPr>
              <w:t xml:space="preserve">zamówienia: </w:t>
            </w:r>
            <w:r w:rsidRPr="00DD68C7">
              <w:rPr>
                <w:rFonts w:asciiTheme="minorHAnsi" w:hAnsiTheme="minorHAnsi"/>
                <w:b/>
                <w:color w:val="000000" w:themeColor="text1"/>
              </w:rPr>
              <w:t xml:space="preserve">79952000 </w:t>
            </w:r>
            <w:r w:rsidR="004B346F" w:rsidRPr="00DD68C7">
              <w:rPr>
                <w:rFonts w:asciiTheme="minorHAnsi" w:hAnsiTheme="minorHAnsi"/>
                <w:b/>
                <w:color w:val="000000" w:themeColor="text1"/>
              </w:rPr>
              <w:t>–</w:t>
            </w:r>
            <w:r w:rsidRPr="00DD68C7">
              <w:rPr>
                <w:rFonts w:asciiTheme="minorHAnsi" w:hAnsiTheme="minorHAnsi"/>
                <w:b/>
                <w:color w:val="000000" w:themeColor="text1"/>
              </w:rPr>
              <w:t xml:space="preserve"> 2</w:t>
            </w:r>
            <w:r w:rsidR="004B346F" w:rsidRPr="00DD68C7">
              <w:rPr>
                <w:rFonts w:asciiTheme="minorHAnsi" w:hAnsiTheme="minorHAnsi"/>
                <w:b/>
                <w:color w:val="000000" w:themeColor="text1"/>
              </w:rPr>
              <w:t xml:space="preserve"> usługi w zakresie organizacji imprez</w:t>
            </w:r>
          </w:p>
          <w:p w:rsidR="009663ED" w:rsidRDefault="009663ED" w:rsidP="009663ED">
            <w:pPr>
              <w:spacing w:after="0"/>
              <w:jc w:val="both"/>
              <w:rPr>
                <w:rFonts w:asciiTheme="minorHAnsi" w:hAnsiTheme="minorHAnsi" w:cs="Arial"/>
                <w:b/>
              </w:rPr>
            </w:pPr>
          </w:p>
          <w:p w:rsidR="004E03BA" w:rsidRPr="00F15207" w:rsidRDefault="009663ED" w:rsidP="00F15207">
            <w:pPr>
              <w:suppressAutoHyphens/>
              <w:spacing w:after="0" w:line="240" w:lineRule="auto"/>
              <w:rPr>
                <w:rFonts w:asciiTheme="minorHAnsi" w:hAnsiTheme="minorHAnsi"/>
              </w:rPr>
            </w:pPr>
            <w:r>
              <w:t>Szczegółowe warunki realizacji zamówienia zostały określone w projekcie umowy stanowiącej załącznik nr 5  do SIWZ.</w:t>
            </w:r>
          </w:p>
        </w:tc>
      </w:tr>
      <w:tr w:rsidR="006F4D57" w:rsidRPr="000852FA" w:rsidTr="00F079F2">
        <w:trPr>
          <w:trHeight w:val="663"/>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lastRenderedPageBreak/>
              <w:t>Opis warunków udziału w postępowaniu</w:t>
            </w:r>
          </w:p>
        </w:tc>
      </w:tr>
      <w:tr w:rsidR="001551B6" w:rsidRPr="000852FA" w:rsidTr="00F13489">
        <w:trPr>
          <w:trHeight w:val="2091"/>
        </w:trPr>
        <w:tc>
          <w:tcPr>
            <w:tcW w:w="9889" w:type="dxa"/>
            <w:gridSpan w:val="9"/>
            <w:shd w:val="clear" w:color="auto" w:fill="auto"/>
          </w:tcPr>
          <w:p w:rsidR="000C0E5D" w:rsidRPr="000852FA" w:rsidRDefault="000C0E5D" w:rsidP="001565C1">
            <w:pPr>
              <w:numPr>
                <w:ilvl w:val="0"/>
                <w:numId w:val="9"/>
              </w:numPr>
              <w:suppressAutoHyphens/>
              <w:spacing w:after="0" w:line="240" w:lineRule="auto"/>
              <w:ind w:left="426" w:hanging="357"/>
              <w:jc w:val="both"/>
              <w:rPr>
                <w:rFonts w:asciiTheme="minorHAnsi" w:hAnsiTheme="minorHAnsi"/>
              </w:rPr>
            </w:pPr>
            <w:r w:rsidRPr="000852FA">
              <w:rPr>
                <w:rFonts w:asciiTheme="minorHAnsi" w:eastAsia="Times New Roman" w:hAnsiTheme="minorHAnsi"/>
              </w:rPr>
              <w:t>O udzielenie zamówienia mogą ubiegać się Wykonawcy, którzy:</w:t>
            </w:r>
          </w:p>
          <w:p w:rsidR="000C0E5D"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posiadają doświadczenie w organizowaniu tego typu imprez</w:t>
            </w:r>
            <w:r w:rsidR="00E71D3B" w:rsidRPr="000852FA">
              <w:rPr>
                <w:rFonts w:asciiTheme="minorHAnsi" w:eastAsia="Times New Roman" w:hAnsiTheme="minorHAnsi"/>
              </w:rPr>
              <w:t xml:space="preserve"> – należy dostarczyć </w:t>
            </w:r>
            <w:r w:rsidR="00E71D3B" w:rsidRPr="000852FA">
              <w:rPr>
                <w:rFonts w:asciiTheme="minorHAnsi" w:eastAsia="Times New Roman" w:hAnsiTheme="minorHAnsi"/>
                <w:lang w:eastAsia="pl-PL"/>
              </w:rPr>
              <w:t>referencje lub zaświadczenia innych podmiotów dla których Wykonawca realizował podobne działania</w:t>
            </w:r>
            <w:r w:rsidRPr="000852FA">
              <w:rPr>
                <w:rFonts w:asciiTheme="minorHAnsi" w:eastAsia="Times New Roman" w:hAnsiTheme="minorHAnsi"/>
              </w:rPr>
              <w:t>,</w:t>
            </w:r>
          </w:p>
          <w:p w:rsidR="0087194C"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nie są powiązani osobowo lub kapita</w:t>
            </w:r>
            <w:r w:rsidR="0087194C" w:rsidRPr="000852FA">
              <w:rPr>
                <w:rFonts w:asciiTheme="minorHAnsi" w:eastAsia="Times New Roman" w:hAnsiTheme="minorHAnsi"/>
              </w:rPr>
              <w:t>łowo z Zamawiającym i Partnerem</w:t>
            </w:r>
            <w:r w:rsidRPr="000852FA">
              <w:rPr>
                <w:rFonts w:asciiTheme="minorHAnsi" w:eastAsia="Times New Roman" w:hAnsiTheme="minorHAnsi"/>
              </w:rPr>
              <w:t>.</w:t>
            </w:r>
            <w:r w:rsidR="0087194C" w:rsidRPr="000852FA">
              <w:rPr>
                <w:rFonts w:asciiTheme="minorHAnsi" w:eastAsia="Times New Roman" w:hAnsiTheme="minorHAnsi"/>
              </w:rPr>
              <w:t xml:space="preserve"> Z możliwości realizacji zamówienia </w:t>
            </w:r>
            <w:r w:rsidR="0087194C" w:rsidRPr="000852FA">
              <w:rPr>
                <w:rFonts w:asciiTheme="minorHAnsi" w:eastAsia="Times New Roman" w:hAnsiTheme="minorHAnsi"/>
                <w:b/>
                <w:u w:val="single"/>
              </w:rPr>
              <w:t>wyłączone</w:t>
            </w:r>
            <w:r w:rsidR="0087194C" w:rsidRPr="000852FA">
              <w:rPr>
                <w:rFonts w:asciiTheme="minorHAnsi" w:eastAsia="Times New Roman" w:hAnsiTheme="minorHAnsi"/>
              </w:rPr>
              <w:t xml:space="preserve"> są osoby/podmioty, które powiązane są z Fundacją Inicjatywa z siedzibą w Bytomiu, ul. </w:t>
            </w:r>
            <w:r w:rsidR="0087194C" w:rsidRPr="000852FA">
              <w:rPr>
                <w:rFonts w:asciiTheme="minorHAnsi" w:eastAsia="Times New Roman" w:hAnsiTheme="minorHAnsi"/>
                <w:lang w:eastAsia="pl-PL"/>
              </w:rPr>
              <w:t>Powstańców Warszawskich 38/1 oraz Zakładem Doskonalenia Zawodowego z siedzibą w Katowicach, ul. Krasińskiego 2.</w:t>
            </w:r>
          </w:p>
          <w:p w:rsidR="0087194C" w:rsidRPr="000852FA" w:rsidRDefault="0087194C" w:rsidP="000852FA">
            <w:pPr>
              <w:pStyle w:val="Akapitzlist"/>
              <w:suppressAutoHyphens/>
              <w:spacing w:after="0" w:line="240" w:lineRule="auto"/>
              <w:ind w:left="709"/>
              <w:jc w:val="both"/>
              <w:rPr>
                <w:rFonts w:asciiTheme="minorHAnsi" w:eastAsia="Times New Roman" w:hAnsiTheme="minorHAnsi"/>
                <w:lang w:eastAsia="pl-PL"/>
              </w:rPr>
            </w:pPr>
            <w:r w:rsidRPr="000852FA">
              <w:rPr>
                <w:rFonts w:asciiTheme="minorHAnsi" w:eastAsia="Times New Roman" w:hAnsiTheme="minorHAnsi"/>
                <w:lang w:eastAsia="pl-PL"/>
              </w:rPr>
              <w:t>Przez powiązania kapitałowe rozumie się:</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uczestniczenie w spółce jako wspólnik spółki cywilnej lub spółki osobowej;</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posiadanie co najmniej 10% udziałów lub akcji;</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pełnienie funkcji członka organu nadzorczego lub zarządzającego, prokurenta, pełnomocnika;</w:t>
            </w:r>
          </w:p>
          <w:p w:rsidR="00E71D3B"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 xml:space="preserve">pozostawanie w takim stosunku prawnym lub faktycznym, który może budzić </w:t>
            </w:r>
            <w:r w:rsidR="00581DB9" w:rsidRPr="000852FA">
              <w:rPr>
                <w:rFonts w:asciiTheme="minorHAnsi" w:eastAsia="Times New Roman" w:hAnsiTheme="minorHAnsi"/>
              </w:rPr>
              <w:t>uzasadnione</w:t>
            </w:r>
            <w:r w:rsidRPr="000852FA">
              <w:rPr>
                <w:rFonts w:asciiTheme="minorHAnsi" w:eastAsia="Times New Roman" w:hAnsiTheme="minorHAnsi"/>
              </w:rPr>
              <w:t xml:space="preserve"> wątpliwości, co do bezstronności w wyborze wykonawcy, w szczególności pozostawanie w związku małżeńskim, w stosunku pokrewieństwa lub powinowactwa w linii prostej, pokrewieństwa lub powinowactwa w linii bocznej do drugiego stopnia lu</w:t>
            </w:r>
            <w:r w:rsidR="00E71D3B" w:rsidRPr="000852FA">
              <w:rPr>
                <w:rFonts w:asciiTheme="minorHAnsi" w:eastAsia="Times New Roman" w:hAnsiTheme="minorHAnsi"/>
              </w:rPr>
              <w:t>b w stosunku przysposobienia, opieki lub kurateli.</w:t>
            </w:r>
          </w:p>
          <w:p w:rsidR="00F13489" w:rsidRPr="000852FA" w:rsidRDefault="00E71D3B" w:rsidP="009663ED">
            <w:pPr>
              <w:pStyle w:val="Akapitzlist"/>
              <w:suppressAutoHyphens/>
              <w:spacing w:after="0" w:line="240" w:lineRule="auto"/>
              <w:ind w:left="709" w:hanging="425"/>
              <w:jc w:val="both"/>
              <w:rPr>
                <w:rFonts w:asciiTheme="minorHAnsi" w:hAnsiTheme="minorHAnsi"/>
              </w:rPr>
            </w:pPr>
            <w:r w:rsidRPr="000852FA">
              <w:rPr>
                <w:rFonts w:asciiTheme="minorHAnsi" w:eastAsia="Times New Roman" w:hAnsiTheme="minorHAnsi"/>
              </w:rPr>
              <w:t xml:space="preserve">c)   </w:t>
            </w:r>
            <w:r w:rsidR="009A2935" w:rsidRPr="000852FA">
              <w:rPr>
                <w:rFonts w:asciiTheme="minorHAnsi" w:eastAsia="Times New Roman" w:hAnsiTheme="minorHAnsi"/>
              </w:rPr>
              <w:t xml:space="preserve">Zamawiający wymaga złożenia oferty obejmującej organizację i przeprowadzenie </w:t>
            </w:r>
            <w:r w:rsidR="009663ED">
              <w:rPr>
                <w:rFonts w:asciiTheme="minorHAnsi" w:eastAsia="Times New Roman" w:hAnsiTheme="minorHAnsi"/>
              </w:rPr>
              <w:t>imprezy integracyjnej</w:t>
            </w:r>
            <w:r w:rsidR="009A2935" w:rsidRPr="000852FA">
              <w:rPr>
                <w:rFonts w:asciiTheme="minorHAnsi" w:eastAsia="Times New Roman" w:hAnsiTheme="minorHAnsi"/>
              </w:rPr>
              <w:t xml:space="preserve"> wraz z planem całej imprezy z uwzględnieniem przewidzianych atrakcji zgodnie z wymaganiami zawartymi w niniejszym zapytaniu </w:t>
            </w:r>
          </w:p>
        </w:tc>
      </w:tr>
      <w:tr w:rsidR="0057432F" w:rsidRPr="000852FA" w:rsidTr="00BA3D0F">
        <w:trPr>
          <w:trHeight w:val="544"/>
        </w:trPr>
        <w:tc>
          <w:tcPr>
            <w:tcW w:w="3227" w:type="dxa"/>
            <w:gridSpan w:val="4"/>
            <w:shd w:val="clear" w:color="auto" w:fill="D9D9D9"/>
            <w:vAlign w:val="center"/>
          </w:tcPr>
          <w:p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Termin wykonania zamówienia:</w:t>
            </w:r>
          </w:p>
        </w:tc>
        <w:tc>
          <w:tcPr>
            <w:tcW w:w="6662" w:type="dxa"/>
            <w:gridSpan w:val="5"/>
            <w:shd w:val="clear" w:color="auto" w:fill="FFFFFF"/>
            <w:vAlign w:val="center"/>
          </w:tcPr>
          <w:p w:rsidR="002B127B" w:rsidRPr="000852FA" w:rsidRDefault="009663ED" w:rsidP="000852FA">
            <w:pPr>
              <w:spacing w:after="0" w:line="240" w:lineRule="auto"/>
              <w:jc w:val="both"/>
              <w:rPr>
                <w:rFonts w:asciiTheme="minorHAnsi" w:eastAsia="Times New Roman" w:hAnsiTheme="minorHAnsi"/>
                <w:b/>
              </w:rPr>
            </w:pPr>
            <w:r>
              <w:rPr>
                <w:rFonts w:asciiTheme="minorHAnsi" w:eastAsia="Times New Roman" w:hAnsiTheme="minorHAnsi"/>
              </w:rPr>
              <w:t>20 listopad</w:t>
            </w:r>
            <w:r w:rsidR="006B4912" w:rsidRPr="000852FA">
              <w:rPr>
                <w:rFonts w:asciiTheme="minorHAnsi" w:eastAsia="Times New Roman" w:hAnsiTheme="minorHAnsi"/>
              </w:rPr>
              <w:t xml:space="preserve"> 2019</w:t>
            </w:r>
            <w:r>
              <w:rPr>
                <w:rFonts w:asciiTheme="minorHAnsi" w:eastAsia="Times New Roman" w:hAnsiTheme="minorHAnsi"/>
              </w:rPr>
              <w:t xml:space="preserve"> oraz 20 listopad 2020</w:t>
            </w:r>
          </w:p>
          <w:p w:rsidR="0057432F" w:rsidRPr="000852FA" w:rsidRDefault="009663ED" w:rsidP="000852FA">
            <w:pPr>
              <w:spacing w:after="0" w:line="240" w:lineRule="auto"/>
              <w:jc w:val="both"/>
              <w:rPr>
                <w:rFonts w:asciiTheme="minorHAnsi" w:eastAsia="Times New Roman" w:hAnsiTheme="minorHAnsi"/>
              </w:rPr>
            </w:pPr>
            <w:r>
              <w:rPr>
                <w:rFonts w:asciiTheme="minorHAnsi" w:eastAsia="Times New Roman" w:hAnsiTheme="minorHAnsi"/>
              </w:rPr>
              <w:t>Godziny: 16:00 - 20</w:t>
            </w:r>
            <w:r w:rsidR="002B127B" w:rsidRPr="000852FA">
              <w:rPr>
                <w:rFonts w:asciiTheme="minorHAnsi" w:eastAsia="Times New Roman" w:hAnsiTheme="minorHAnsi"/>
              </w:rPr>
              <w:t xml:space="preserve">:00 </w:t>
            </w:r>
            <w:r w:rsidR="001A58AD" w:rsidRPr="000852FA">
              <w:rPr>
                <w:rFonts w:asciiTheme="minorHAnsi" w:eastAsia="Times New Roman" w:hAnsiTheme="minorHAnsi"/>
              </w:rPr>
              <w:t>(</w:t>
            </w:r>
            <w:r w:rsidR="006B4912" w:rsidRPr="000852FA">
              <w:rPr>
                <w:rFonts w:asciiTheme="minorHAnsi" w:eastAsia="Times New Roman" w:hAnsiTheme="minorHAnsi"/>
              </w:rPr>
              <w:t>4</w:t>
            </w:r>
            <w:r w:rsidR="002B127B" w:rsidRPr="000852FA">
              <w:rPr>
                <w:rFonts w:asciiTheme="minorHAnsi" w:eastAsia="Times New Roman" w:hAnsiTheme="minorHAnsi"/>
              </w:rPr>
              <w:t xml:space="preserve"> godzin</w:t>
            </w:r>
            <w:r w:rsidR="00C02066" w:rsidRPr="000852FA">
              <w:rPr>
                <w:rFonts w:asciiTheme="minorHAnsi" w:eastAsia="Times New Roman" w:hAnsiTheme="minorHAnsi"/>
              </w:rPr>
              <w:t>y</w:t>
            </w:r>
            <w:r w:rsidR="00E544AE" w:rsidRPr="000852FA">
              <w:rPr>
                <w:rFonts w:asciiTheme="minorHAnsi" w:eastAsia="Times New Roman" w:hAnsiTheme="minorHAnsi"/>
              </w:rPr>
              <w:t xml:space="preserve"> zegarowe</w:t>
            </w:r>
            <w:r w:rsidR="002B127B" w:rsidRPr="000852FA">
              <w:rPr>
                <w:rFonts w:asciiTheme="minorHAnsi" w:eastAsia="Times New Roman" w:hAnsiTheme="minorHAnsi"/>
              </w:rPr>
              <w:t xml:space="preserve">). </w:t>
            </w:r>
          </w:p>
        </w:tc>
      </w:tr>
      <w:tr w:rsidR="006F4D57" w:rsidRPr="000852FA" w:rsidTr="006F4D57">
        <w:trPr>
          <w:trHeight w:val="613"/>
        </w:trPr>
        <w:tc>
          <w:tcPr>
            <w:tcW w:w="9889" w:type="dxa"/>
            <w:gridSpan w:val="9"/>
            <w:shd w:val="clear" w:color="auto" w:fill="D9D9D9"/>
            <w:vAlign w:val="center"/>
          </w:tcPr>
          <w:p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rsidTr="00BA3D0F">
        <w:trPr>
          <w:trHeight w:val="467"/>
        </w:trPr>
        <w:tc>
          <w:tcPr>
            <w:tcW w:w="3227" w:type="dxa"/>
            <w:gridSpan w:val="4"/>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rsidTr="001551B6">
        <w:trPr>
          <w:trHeight w:val="434"/>
        </w:trPr>
        <w:tc>
          <w:tcPr>
            <w:tcW w:w="9889" w:type="dxa"/>
            <w:gridSpan w:val="9"/>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rsidTr="00601867">
        <w:trPr>
          <w:trHeight w:val="1174"/>
        </w:trPr>
        <w:tc>
          <w:tcPr>
            <w:tcW w:w="9889" w:type="dxa"/>
            <w:gridSpan w:val="9"/>
            <w:shd w:val="clear" w:color="auto" w:fill="FFFFFF"/>
          </w:tcPr>
          <w:p w:rsidR="00DD0676" w:rsidRPr="000852FA" w:rsidRDefault="00DD0676"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bookmarkStart w:id="0" w:name="_GoBack" w:colFirst="0" w:colLast="0"/>
            <w:r w:rsidRPr="000852FA">
              <w:rPr>
                <w:rFonts w:asciiTheme="minorHAnsi" w:eastAsia="Times New Roman" w:hAnsiTheme="minorHAnsi"/>
                <w:lang w:eastAsia="pl-PL"/>
              </w:rPr>
              <w:t xml:space="preserve">Cena liczona jako:  </w:t>
            </w:r>
            <w:r w:rsidRPr="000852FA">
              <w:rPr>
                <w:rFonts w:asciiTheme="minorHAnsi" w:eastAsia="Times New Roman" w:hAnsiTheme="minorHAnsi"/>
                <w:b/>
                <w:lang w:eastAsia="pl-PL"/>
              </w:rPr>
              <w:t xml:space="preserve">(C </w:t>
            </w:r>
            <w:r w:rsidRPr="000852FA">
              <w:rPr>
                <w:rFonts w:asciiTheme="minorHAnsi" w:eastAsia="Times New Roman" w:hAnsiTheme="minorHAnsi"/>
                <w:b/>
                <w:vertAlign w:val="subscript"/>
                <w:lang w:eastAsia="pl-PL"/>
              </w:rPr>
              <w:t xml:space="preserve">minimalna </w:t>
            </w:r>
            <w:r w:rsidRPr="000852FA">
              <w:rPr>
                <w:rFonts w:asciiTheme="minorHAnsi" w:eastAsia="Times New Roman" w:hAnsiTheme="minorHAnsi"/>
                <w:b/>
                <w:lang w:eastAsia="pl-PL"/>
              </w:rPr>
              <w:t xml:space="preserve">: C </w:t>
            </w:r>
            <w:r w:rsidRPr="000852FA">
              <w:rPr>
                <w:rFonts w:asciiTheme="minorHAnsi" w:eastAsia="Times New Roman" w:hAnsiTheme="minorHAnsi"/>
                <w:b/>
                <w:vertAlign w:val="subscript"/>
                <w:lang w:eastAsia="pl-PL"/>
              </w:rPr>
              <w:t>oferty</w:t>
            </w:r>
            <w:r w:rsidRPr="000852FA">
              <w:rPr>
                <w:rFonts w:asciiTheme="minorHAnsi" w:eastAsia="Times New Roman" w:hAnsiTheme="minorHAnsi"/>
                <w:b/>
                <w:lang w:eastAsia="pl-PL"/>
              </w:rPr>
              <w:t>) × 50 punktów</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gdzie: </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minimalna </w:t>
            </w:r>
            <w:r w:rsidRPr="000852FA">
              <w:rPr>
                <w:rFonts w:asciiTheme="minorHAnsi" w:eastAsia="Times New Roman" w:hAnsiTheme="minorHAnsi"/>
                <w:lang w:eastAsia="pl-PL"/>
              </w:rPr>
              <w:t>– najniższa cena z wszystkich złożonych ważnych ofert,</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oferty </w:t>
            </w:r>
            <w:r w:rsidRPr="000852FA">
              <w:rPr>
                <w:rFonts w:asciiTheme="minorHAnsi" w:eastAsia="Times New Roman" w:hAnsiTheme="minorHAnsi"/>
                <w:lang w:eastAsia="pl-PL"/>
              </w:rPr>
              <w:t>– cena zaproponowana w ocenianej ofercie.</w:t>
            </w:r>
          </w:p>
        </w:tc>
      </w:tr>
      <w:tr w:rsidR="00CA0F66" w:rsidRPr="000852FA" w:rsidTr="008D61D1">
        <w:trPr>
          <w:trHeight w:val="1157"/>
        </w:trPr>
        <w:tc>
          <w:tcPr>
            <w:tcW w:w="9889" w:type="dxa"/>
            <w:gridSpan w:val="9"/>
            <w:shd w:val="clear" w:color="auto" w:fill="FFFFFF"/>
          </w:tcPr>
          <w:p w:rsidR="00601867" w:rsidRPr="000852FA" w:rsidRDefault="006B4912"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Doświadczenie Wykonawcy w zakresie prowadzenia i organizacji imprez o charakterze kulturalno-rozrywkowym, piknikowym, jarmarkowym </w:t>
            </w:r>
            <w:r w:rsidR="009663ED">
              <w:rPr>
                <w:rFonts w:asciiTheme="minorHAnsi" w:eastAsia="Times New Roman" w:hAnsiTheme="minorHAnsi"/>
                <w:lang w:eastAsia="pl-PL"/>
              </w:rPr>
              <w:t xml:space="preserve">na co najmniej 150 osób </w:t>
            </w:r>
            <w:r w:rsidRPr="000852FA">
              <w:rPr>
                <w:rFonts w:asciiTheme="minorHAnsi" w:eastAsia="Times New Roman" w:hAnsiTheme="minorHAnsi"/>
                <w:lang w:eastAsia="pl-PL"/>
              </w:rPr>
              <w:t>potwierdzone referencjami, zaświadczeniami innych podmiotów dla których Wykonawca realizował podobne działania</w:t>
            </w:r>
            <w:r w:rsidR="008D61D1" w:rsidRPr="000852FA">
              <w:rPr>
                <w:rFonts w:asciiTheme="minorHAnsi" w:eastAsia="Times New Roman" w:hAnsiTheme="minorHAnsi"/>
                <w:lang w:eastAsia="pl-PL"/>
              </w:rPr>
              <w:t>:</w:t>
            </w:r>
          </w:p>
          <w:p w:rsidR="00601867" w:rsidRPr="000852FA" w:rsidRDefault="009663ED"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Pr>
                <w:rFonts w:asciiTheme="minorHAnsi" w:eastAsia="Times New Roman" w:hAnsiTheme="minorHAnsi"/>
                <w:lang w:eastAsia="pl-PL"/>
              </w:rPr>
              <w:t>od 1 do 2</w:t>
            </w:r>
            <w:r w:rsidR="00E71D3B" w:rsidRPr="000852FA">
              <w:rPr>
                <w:rFonts w:asciiTheme="minorHAnsi" w:eastAsia="Times New Roman" w:hAnsiTheme="minorHAnsi"/>
                <w:lang w:eastAsia="pl-PL"/>
              </w:rPr>
              <w:t xml:space="preserve"> imprez</w:t>
            </w:r>
            <w:r w:rsidR="00601867" w:rsidRPr="000852FA">
              <w:rPr>
                <w:rFonts w:asciiTheme="minorHAnsi" w:eastAsia="Times New Roman" w:hAnsiTheme="minorHAnsi"/>
                <w:lang w:eastAsia="pl-PL"/>
              </w:rPr>
              <w:t xml:space="preserve"> </w:t>
            </w:r>
            <w:r w:rsidR="0097775F" w:rsidRPr="000852FA">
              <w:rPr>
                <w:rFonts w:asciiTheme="minorHAnsi" w:eastAsia="Times New Roman" w:hAnsiTheme="minorHAnsi"/>
                <w:lang w:eastAsia="pl-PL"/>
              </w:rPr>
              <w:t xml:space="preserve">- </w:t>
            </w:r>
            <w:r w:rsidR="0097775F" w:rsidRPr="000852FA">
              <w:rPr>
                <w:rFonts w:asciiTheme="minorHAnsi" w:eastAsia="Times New Roman" w:hAnsiTheme="minorHAnsi"/>
                <w:b/>
                <w:lang w:eastAsia="pl-PL"/>
              </w:rPr>
              <w:t>5</w:t>
            </w:r>
            <w:r w:rsidR="00601867" w:rsidRPr="000852FA">
              <w:rPr>
                <w:rFonts w:asciiTheme="minorHAnsi" w:eastAsia="Times New Roman" w:hAnsiTheme="minorHAnsi"/>
                <w:lang w:eastAsia="pl-PL"/>
              </w:rPr>
              <w:t>pkt</w:t>
            </w:r>
          </w:p>
          <w:p w:rsidR="00601867" w:rsidRPr="000852FA" w:rsidRDefault="00581DB9"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Pr>
                <w:rFonts w:asciiTheme="minorHAnsi" w:eastAsia="Times New Roman" w:hAnsiTheme="minorHAnsi"/>
                <w:lang w:eastAsia="pl-PL"/>
              </w:rPr>
              <w:t>od 3 do 4</w:t>
            </w:r>
            <w:r w:rsidR="0097775F" w:rsidRPr="000852FA">
              <w:rPr>
                <w:rFonts w:asciiTheme="minorHAnsi" w:eastAsia="Times New Roman" w:hAnsiTheme="minorHAnsi"/>
                <w:lang w:eastAsia="pl-PL"/>
              </w:rPr>
              <w:t xml:space="preserve"> </w:t>
            </w:r>
            <w:r w:rsidR="00E71D3B" w:rsidRPr="000852FA">
              <w:rPr>
                <w:rFonts w:asciiTheme="minorHAnsi" w:eastAsia="Times New Roman" w:hAnsiTheme="minorHAnsi"/>
                <w:lang w:eastAsia="pl-PL"/>
              </w:rPr>
              <w:t>imprez</w:t>
            </w:r>
            <w:r w:rsidR="0097775F" w:rsidRPr="000852FA">
              <w:rPr>
                <w:rFonts w:asciiTheme="minorHAnsi" w:eastAsia="Times New Roman" w:hAnsiTheme="minorHAnsi"/>
                <w:lang w:eastAsia="pl-PL"/>
              </w:rPr>
              <w:t xml:space="preserve"> – </w:t>
            </w:r>
            <w:r w:rsidR="00601867" w:rsidRPr="000852FA">
              <w:rPr>
                <w:rFonts w:asciiTheme="minorHAnsi" w:eastAsia="Times New Roman" w:hAnsiTheme="minorHAnsi"/>
                <w:b/>
                <w:lang w:eastAsia="pl-PL"/>
              </w:rPr>
              <w:t>1</w:t>
            </w:r>
            <w:r w:rsidR="0097775F" w:rsidRPr="000852FA">
              <w:rPr>
                <w:rFonts w:asciiTheme="minorHAnsi" w:eastAsia="Times New Roman" w:hAnsiTheme="minorHAnsi"/>
                <w:b/>
                <w:lang w:eastAsia="pl-PL"/>
              </w:rPr>
              <w:t>0</w:t>
            </w:r>
            <w:r w:rsidR="00601867" w:rsidRPr="000852FA">
              <w:rPr>
                <w:rFonts w:asciiTheme="minorHAnsi" w:eastAsia="Times New Roman" w:hAnsiTheme="minorHAnsi"/>
                <w:lang w:eastAsia="pl-PL"/>
              </w:rPr>
              <w:t>pkt</w:t>
            </w:r>
          </w:p>
          <w:p w:rsidR="0097775F" w:rsidRPr="000852FA" w:rsidRDefault="00581DB9"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Pr>
                <w:rFonts w:asciiTheme="minorHAnsi" w:eastAsia="Times New Roman" w:hAnsiTheme="minorHAnsi"/>
                <w:lang w:eastAsia="pl-PL"/>
              </w:rPr>
              <w:t>powyżej 5</w:t>
            </w:r>
            <w:r w:rsidR="00E71D3B" w:rsidRPr="000852FA">
              <w:rPr>
                <w:rFonts w:asciiTheme="minorHAnsi" w:eastAsia="Times New Roman" w:hAnsiTheme="minorHAnsi"/>
                <w:lang w:eastAsia="pl-PL"/>
              </w:rPr>
              <w:t xml:space="preserve"> imprez</w:t>
            </w:r>
            <w:r w:rsidR="0097775F" w:rsidRPr="000852FA">
              <w:rPr>
                <w:rFonts w:asciiTheme="minorHAnsi" w:eastAsia="Times New Roman" w:hAnsiTheme="minorHAnsi"/>
                <w:lang w:eastAsia="pl-PL"/>
              </w:rPr>
              <w:t xml:space="preserve"> - </w:t>
            </w:r>
            <w:r w:rsidR="0097775F" w:rsidRPr="000852FA">
              <w:rPr>
                <w:rFonts w:asciiTheme="minorHAnsi" w:eastAsia="Times New Roman" w:hAnsiTheme="minorHAnsi"/>
                <w:b/>
                <w:lang w:eastAsia="pl-PL"/>
              </w:rPr>
              <w:t>15</w:t>
            </w:r>
            <w:r w:rsidR="0097775F" w:rsidRPr="000852FA">
              <w:rPr>
                <w:rFonts w:asciiTheme="minorHAnsi" w:eastAsia="Times New Roman" w:hAnsiTheme="minorHAnsi"/>
                <w:lang w:eastAsia="pl-PL"/>
              </w:rPr>
              <w:t>pkt</w:t>
            </w:r>
          </w:p>
        </w:tc>
      </w:tr>
      <w:tr w:rsidR="00DD0676" w:rsidRPr="000852FA" w:rsidTr="005A0B10">
        <w:trPr>
          <w:trHeight w:val="537"/>
        </w:trPr>
        <w:tc>
          <w:tcPr>
            <w:tcW w:w="9889" w:type="dxa"/>
            <w:gridSpan w:val="9"/>
            <w:shd w:val="clear" w:color="auto" w:fill="FFFFFF"/>
          </w:tcPr>
          <w:p w:rsidR="00DD0676" w:rsidRPr="000852FA" w:rsidRDefault="0068773F" w:rsidP="001565C1">
            <w:pPr>
              <w:numPr>
                <w:ilvl w:val="0"/>
                <w:numId w:val="5"/>
              </w:numPr>
              <w:spacing w:after="0" w:line="240" w:lineRule="auto"/>
              <w:ind w:left="510"/>
              <w:jc w:val="both"/>
              <w:rPr>
                <w:rFonts w:asciiTheme="minorHAnsi" w:hAnsiTheme="minorHAnsi"/>
              </w:rPr>
            </w:pPr>
            <w:r w:rsidRPr="000852FA">
              <w:rPr>
                <w:rFonts w:asciiTheme="minorHAnsi" w:hAnsiTheme="minorHAnsi"/>
              </w:rPr>
              <w:t xml:space="preserve">Ocena jakości i atrakcyjności scenariusza całej imprezy dokonana na podstawie przedstawionych informacji. </w:t>
            </w:r>
            <w:r w:rsidR="008D61D1" w:rsidRPr="000852FA">
              <w:rPr>
                <w:rFonts w:asciiTheme="minorHAnsi" w:eastAsia="Times New Roman" w:hAnsiTheme="minorHAnsi"/>
                <w:b/>
              </w:rPr>
              <w:t>0 -</w:t>
            </w:r>
            <w:r w:rsidR="008D61D1" w:rsidRPr="000852FA">
              <w:rPr>
                <w:rFonts w:asciiTheme="minorHAnsi" w:eastAsia="Times New Roman" w:hAnsiTheme="minorHAnsi"/>
              </w:rPr>
              <w:t xml:space="preserve"> </w:t>
            </w:r>
            <w:r w:rsidR="0077347C" w:rsidRPr="000852FA">
              <w:rPr>
                <w:rFonts w:asciiTheme="minorHAnsi" w:eastAsia="Times New Roman" w:hAnsiTheme="minorHAnsi"/>
                <w:b/>
              </w:rPr>
              <w:t>2</w:t>
            </w:r>
            <w:r w:rsidRPr="000852FA">
              <w:rPr>
                <w:rFonts w:asciiTheme="minorHAnsi" w:eastAsia="Times New Roman" w:hAnsiTheme="minorHAnsi"/>
                <w:b/>
              </w:rPr>
              <w:t>0</w:t>
            </w:r>
            <w:r w:rsidRPr="000852FA">
              <w:rPr>
                <w:rFonts w:asciiTheme="minorHAnsi" w:eastAsia="Times New Roman" w:hAnsiTheme="minorHAnsi"/>
              </w:rPr>
              <w:t xml:space="preserve"> pkt.</w:t>
            </w:r>
          </w:p>
        </w:tc>
      </w:tr>
      <w:bookmarkEnd w:id="0"/>
      <w:tr w:rsidR="00204456" w:rsidRPr="000852FA" w:rsidTr="00BA3D0F">
        <w:trPr>
          <w:trHeight w:val="613"/>
        </w:trPr>
        <w:tc>
          <w:tcPr>
            <w:tcW w:w="7048" w:type="dxa"/>
            <w:gridSpan w:val="8"/>
            <w:shd w:val="clear" w:color="auto" w:fill="D9D9D9"/>
            <w:vAlign w:val="center"/>
          </w:tcPr>
          <w:p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lastRenderedPageBreak/>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rsidR="00204456" w:rsidRPr="000852FA" w:rsidRDefault="008D61D1"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85</w:t>
            </w:r>
          </w:p>
        </w:tc>
      </w:tr>
      <w:tr w:rsidR="008932C1" w:rsidRPr="000852FA" w:rsidTr="00BA3D0F">
        <w:trPr>
          <w:trHeight w:val="613"/>
        </w:trPr>
        <w:tc>
          <w:tcPr>
            <w:tcW w:w="7048" w:type="dxa"/>
            <w:gridSpan w:val="8"/>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rsidR="00E544AE" w:rsidRPr="000852FA" w:rsidRDefault="004B346F"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3</w:t>
            </w:r>
            <w:r w:rsidR="00E01EAD">
              <w:rPr>
                <w:rFonts w:asciiTheme="minorHAnsi" w:eastAsia="Times New Roman" w:hAnsiTheme="minorHAnsi"/>
                <w:lang w:eastAsia="pl-PL"/>
              </w:rPr>
              <w:t>1</w:t>
            </w:r>
            <w:r>
              <w:rPr>
                <w:rFonts w:asciiTheme="minorHAnsi" w:eastAsia="Times New Roman" w:hAnsiTheme="minorHAnsi"/>
                <w:lang w:eastAsia="pl-PL"/>
              </w:rPr>
              <w:t>.10.2019r.</w:t>
            </w:r>
          </w:p>
        </w:tc>
      </w:tr>
      <w:tr w:rsidR="000759E3" w:rsidRPr="000852FA" w:rsidTr="00BA3D0F">
        <w:trPr>
          <w:trHeight w:val="613"/>
        </w:trPr>
        <w:tc>
          <w:tcPr>
            <w:tcW w:w="7048" w:type="dxa"/>
            <w:gridSpan w:val="8"/>
            <w:shd w:val="clear" w:color="auto" w:fill="D9D9D9"/>
            <w:vAlign w:val="center"/>
          </w:tcPr>
          <w:p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8932C1" w:rsidRPr="000852FA" w:rsidTr="00BA3D0F">
        <w:trPr>
          <w:trHeight w:val="613"/>
        </w:trPr>
        <w:tc>
          <w:tcPr>
            <w:tcW w:w="2438" w:type="dxa"/>
            <w:gridSpan w:val="3"/>
            <w:vMerge w:val="restart"/>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 xml:space="preserve">Oferty należy </w:t>
            </w:r>
            <w:r w:rsidR="008D356D" w:rsidRPr="000852FA">
              <w:rPr>
                <w:rFonts w:asciiTheme="minorHAnsi" w:eastAsia="Times New Roman" w:hAnsiTheme="minorHAnsi"/>
                <w:b/>
                <w:lang w:eastAsia="pl-PL"/>
              </w:rPr>
              <w:t xml:space="preserve">składać bądź </w:t>
            </w:r>
            <w:r w:rsidRPr="000852FA">
              <w:rPr>
                <w:rFonts w:asciiTheme="minorHAnsi" w:eastAsia="Times New Roman" w:hAnsiTheme="minorHAnsi"/>
                <w:b/>
                <w:lang w:eastAsia="pl-PL"/>
              </w:rPr>
              <w:t>nadsyłać:</w:t>
            </w: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elektronicznej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na adres: </w:t>
            </w:r>
            <w:r w:rsidR="006B4912" w:rsidRPr="000852FA">
              <w:rPr>
                <w:rFonts w:asciiTheme="minorHAnsi" w:hAnsiTheme="minorHAnsi"/>
              </w:rPr>
              <w:t>biuro@f-inicjatywa</w:t>
            </w:r>
            <w:r w:rsidRPr="000852FA">
              <w:rPr>
                <w:rFonts w:asciiTheme="minorHAnsi" w:eastAsia="Times New Roman" w:hAnsiTheme="minorHAnsi"/>
                <w:lang w:eastAsia="pl-PL"/>
              </w:rPr>
              <w:t>.pl w treści wiadomości wpisując n</w:t>
            </w:r>
            <w:r w:rsidR="009D5C36" w:rsidRPr="000852FA">
              <w:rPr>
                <w:rFonts w:asciiTheme="minorHAnsi" w:eastAsia="Times New Roman" w:hAnsiTheme="minorHAnsi"/>
                <w:lang w:eastAsia="pl-PL"/>
              </w:rPr>
              <w:t>umer</w:t>
            </w:r>
            <w:r w:rsidRPr="000852FA">
              <w:rPr>
                <w:rFonts w:asciiTheme="minorHAnsi" w:eastAsia="Times New Roman" w:hAnsiTheme="minorHAnsi"/>
                <w:lang w:eastAsia="pl-PL"/>
              </w:rPr>
              <w:t xml:space="preserve"> postępowania</w:t>
            </w:r>
          </w:p>
        </w:tc>
      </w:tr>
      <w:tr w:rsidR="008932C1" w:rsidRPr="000852FA" w:rsidTr="00BA3D0F">
        <w:trPr>
          <w:trHeight w:val="613"/>
        </w:trPr>
        <w:tc>
          <w:tcPr>
            <w:tcW w:w="2438" w:type="dxa"/>
            <w:gridSpan w:val="3"/>
            <w:vMerge/>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rsidTr="00BA3D0F">
        <w:trPr>
          <w:trHeight w:val="274"/>
        </w:trPr>
        <w:tc>
          <w:tcPr>
            <w:tcW w:w="2438" w:type="dxa"/>
            <w:gridSpan w:val="3"/>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rsidR="009663ED" w:rsidRDefault="009663ED" w:rsidP="009663ED">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r>
              <w:rPr>
                <w:rFonts w:asciiTheme="minorHAnsi" w:hAnsiTheme="minorHAnsi"/>
              </w:rPr>
              <w:t xml:space="preserve"> na daną część, co zaznacza w formularzu oferty.</w:t>
            </w:r>
          </w:p>
          <w:p w:rsidR="009663ED" w:rsidRPr="000852FA" w:rsidRDefault="009663ED" w:rsidP="009663ED">
            <w:pPr>
              <w:pStyle w:val="Akapitzlist"/>
              <w:numPr>
                <w:ilvl w:val="0"/>
                <w:numId w:val="13"/>
              </w:numPr>
              <w:spacing w:after="0" w:line="240" w:lineRule="auto"/>
              <w:ind w:left="535"/>
              <w:jc w:val="both"/>
              <w:rPr>
                <w:rFonts w:asciiTheme="minorHAnsi" w:hAnsiTheme="minorHAnsi"/>
              </w:rPr>
            </w:pPr>
            <w:r>
              <w:rPr>
                <w:rFonts w:asciiTheme="minorHAnsi" w:hAnsiTheme="minorHAnsi"/>
              </w:rPr>
              <w:t>Wykonawca może złożyć ofertę na dowolną ilość części, według własnego wyboru.</w:t>
            </w:r>
          </w:p>
          <w:p w:rsidR="009663ED" w:rsidRPr="000852FA" w:rsidRDefault="009663ED" w:rsidP="009663ED">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Jeśli wykonawca złoży więcej niż jedną ofertę </w:t>
            </w:r>
            <w:r>
              <w:rPr>
                <w:rFonts w:asciiTheme="minorHAnsi" w:hAnsiTheme="minorHAnsi"/>
              </w:rPr>
              <w:t xml:space="preserve">na daną część, </w:t>
            </w:r>
            <w:r w:rsidRPr="000852FA">
              <w:rPr>
                <w:rFonts w:asciiTheme="minorHAnsi" w:hAnsiTheme="minorHAnsi"/>
              </w:rPr>
              <w:t>wszystkie złożone przez niego oferty zostaną odrzucone.</w:t>
            </w:r>
          </w:p>
          <w:p w:rsidR="009663ED" w:rsidRPr="000852FA" w:rsidRDefault="009663ED" w:rsidP="009663ED">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w:t>
            </w:r>
            <w:r>
              <w:rPr>
                <w:rFonts w:asciiTheme="minorHAnsi" w:hAnsiTheme="minorHAnsi"/>
              </w:rPr>
              <w:t>dopuszcza składanie ofert częściowych wg części – każda impreza stanowi odrębną część zamówienia</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Zmawiający nie dopuszcza składania ofert wariantowych.</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nie przewiduje udzielenia zamówień uzupełniających. </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Przedmiotem niniejszego zamówienia nie jest zawarcie umowy ramowej </w:t>
            </w:r>
            <w:r w:rsidRPr="000852FA">
              <w:rPr>
                <w:rFonts w:asciiTheme="minorHAnsi" w:hAnsiTheme="minorHAnsi"/>
              </w:rPr>
              <w:br/>
              <w:t>z Wykonawcami.</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ustanowienia dynamicznego systemu zakupów.</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składa ofertę z wykorzystaniem w</w:t>
            </w:r>
            <w:r w:rsidR="000E6A93">
              <w:rPr>
                <w:rFonts w:asciiTheme="minorHAnsi" w:hAnsiTheme="minorHAnsi"/>
              </w:rPr>
              <w:t>zoru stanowiącego Załącznik nr 2</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rsidR="005B04F4" w:rsidRPr="000852FA" w:rsidRDefault="000E6A93" w:rsidP="001565C1">
            <w:pPr>
              <w:numPr>
                <w:ilvl w:val="0"/>
                <w:numId w:val="12"/>
              </w:numPr>
              <w:spacing w:after="0" w:line="240" w:lineRule="auto"/>
              <w:jc w:val="both"/>
              <w:rPr>
                <w:rFonts w:asciiTheme="minorHAnsi" w:hAnsiTheme="minorHAnsi"/>
              </w:rPr>
            </w:pPr>
            <w:r>
              <w:rPr>
                <w:rFonts w:asciiTheme="minorHAnsi" w:hAnsiTheme="minorHAnsi"/>
              </w:rPr>
              <w:t>Formularz oferty (załącznik nr 2</w:t>
            </w:r>
            <w:r w:rsidR="005B04F4" w:rsidRPr="000852FA">
              <w:rPr>
                <w:rFonts w:asciiTheme="minorHAnsi" w:hAnsiTheme="minorHAnsi"/>
              </w:rPr>
              <w:t xml:space="preserve"> do SIWZ);</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Pełnomocnictwo i ewentualne inne dokumenty wykazujące umocowanie do złożenia oferty (jeżeli dotyczy);</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Oświadczenia i dokumenty, o braku powiązań osobowyc</w:t>
            </w:r>
            <w:r w:rsidR="000E6A93">
              <w:rPr>
                <w:rFonts w:asciiTheme="minorHAnsi" w:hAnsiTheme="minorHAnsi"/>
              </w:rPr>
              <w:t>h i kapitałowych (załącznik nr 3</w:t>
            </w:r>
            <w:r w:rsidRPr="000852FA">
              <w:rPr>
                <w:rFonts w:asciiTheme="minorHAnsi" w:hAnsiTheme="minorHAnsi"/>
              </w:rPr>
              <w:t xml:space="preserve"> do SIWZ).</w:t>
            </w:r>
          </w:p>
          <w:p w:rsidR="00DE4B07"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Referencje lub zaświadczenia potwierdzające doświadczenie Wykonawcy</w:t>
            </w:r>
          </w:p>
          <w:p w:rsidR="00DE4B07" w:rsidRPr="000852FA" w:rsidRDefault="000E6A93" w:rsidP="001565C1">
            <w:pPr>
              <w:numPr>
                <w:ilvl w:val="0"/>
                <w:numId w:val="12"/>
              </w:numPr>
              <w:spacing w:after="0" w:line="240" w:lineRule="auto"/>
              <w:jc w:val="both"/>
              <w:rPr>
                <w:rFonts w:asciiTheme="minorHAnsi" w:hAnsiTheme="minorHAnsi"/>
              </w:rPr>
            </w:pPr>
            <w:r w:rsidRPr="004C2F75">
              <w:rPr>
                <w:rFonts w:asciiTheme="minorHAnsi" w:hAnsiTheme="minorHAnsi"/>
              </w:rPr>
              <w:t>Informacj</w:t>
            </w:r>
            <w:r>
              <w:rPr>
                <w:rFonts w:asciiTheme="minorHAnsi" w:hAnsiTheme="minorHAnsi"/>
              </w:rPr>
              <w:t>e</w:t>
            </w:r>
            <w:r w:rsidRPr="004C2F75">
              <w:rPr>
                <w:rFonts w:asciiTheme="minorHAnsi" w:hAnsiTheme="minorHAnsi"/>
              </w:rPr>
              <w:t xml:space="preserve"> </w:t>
            </w:r>
            <w:r>
              <w:rPr>
                <w:rFonts w:asciiTheme="minorHAnsi" w:hAnsiTheme="minorHAnsi" w:cstheme="minorHAnsi"/>
              </w:rPr>
              <w:t>o obiekcie, w którym będzie organizowana impreza</w:t>
            </w:r>
            <w:r>
              <w:rPr>
                <w:rFonts w:asciiTheme="minorHAnsi" w:hAnsiTheme="minorHAnsi"/>
              </w:rPr>
              <w:t xml:space="preserve"> </w:t>
            </w:r>
            <w:r w:rsidRPr="004C2F75">
              <w:rPr>
                <w:rFonts w:asciiTheme="minorHAnsi" w:hAnsiTheme="minorHAnsi" w:cstheme="minorHAnsi"/>
              </w:rPr>
              <w:t xml:space="preserve">oraz </w:t>
            </w:r>
            <w:r>
              <w:rPr>
                <w:rFonts w:asciiTheme="minorHAnsi" w:hAnsiTheme="minorHAnsi" w:cstheme="minorHAnsi"/>
              </w:rPr>
              <w:t>scenariusz przebiegu imprezy (załącznik nr 4 do SIWZ).</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w:t>
            </w:r>
            <w:r w:rsidRPr="000852FA">
              <w:rPr>
                <w:rFonts w:asciiTheme="minorHAnsi" w:hAnsiTheme="minorHAnsi"/>
              </w:rPr>
              <w:lastRenderedPageBreak/>
              <w:t>stanowiące oświadczenia powinny być również podpisane przez upoważnionego przedstawiciela</w:t>
            </w:r>
            <w:r w:rsidR="00DE4B07" w:rsidRPr="000852FA">
              <w:rPr>
                <w:rFonts w:asciiTheme="minorHAnsi" w:hAnsiTheme="minorHAnsi"/>
              </w:rPr>
              <w:t>.</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tc>
      </w:tr>
      <w:tr w:rsidR="000759E3" w:rsidRPr="000852FA" w:rsidTr="00BA3D0F">
        <w:trPr>
          <w:trHeight w:val="274"/>
        </w:trPr>
        <w:tc>
          <w:tcPr>
            <w:tcW w:w="2438" w:type="dxa"/>
            <w:gridSpan w:val="3"/>
            <w:shd w:val="clear" w:color="auto" w:fill="D9D9D9"/>
            <w:vAlign w:val="center"/>
          </w:tcPr>
          <w:p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rsidR="000759E3" w:rsidRPr="000852FA" w:rsidRDefault="000759E3"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Zamawiający dopuszcza możliwość wprowadzenia zmian w zakresie umowy zawartej z Wykonawcą, dotyczących:</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modyfikacji przedmiotu zamówienia w wyniku konsultacji przeprowadzonych z Wykonawcą, które będą miały pozytywny wpływ na jakość realizacji umowy i jakość przedmiotu zamówienia,</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w umowie z Wykonawcą, o których mowa w pkt. 1, wymaga formy pisemnej.</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o których mowa w pkt. 1, nie będą prowadziły do zmiany charakteru umowy.</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lastRenderedPageBreak/>
              <w:t>Wprowadzenie zmian do umowy we wskazanych w pkt. 1 obszarach jest dopuszczalne w przypadku: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wydłużenia terminu realizacji projektu,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wystąpienia okoliczności będących wynikiem działania siły wyższej,</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zmian istotnych regulacji prawnych,</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 wyniku zmian umowy o dofinansowanie projektu,</w:t>
            </w:r>
          </w:p>
          <w:p w:rsidR="00CD30DB" w:rsidRPr="000852FA" w:rsidRDefault="00CD30DB"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tc>
      </w:tr>
      <w:tr w:rsidR="00D7084B" w:rsidRPr="000852FA" w:rsidTr="00BA3D0F">
        <w:trPr>
          <w:trHeight w:val="622"/>
        </w:trPr>
        <w:tc>
          <w:tcPr>
            <w:tcW w:w="2438" w:type="dxa"/>
            <w:gridSpan w:val="3"/>
            <w:vMerge w:val="restart"/>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lastRenderedPageBreak/>
              <w:t>Osobą uprawnioną do kontaktu w sprawie przedmiotowego zamówienia jest:</w:t>
            </w:r>
          </w:p>
        </w:tc>
        <w:tc>
          <w:tcPr>
            <w:tcW w:w="3052" w:type="dxa"/>
            <w:gridSpan w:val="3"/>
            <w:vMerge w:val="restart"/>
            <w:shd w:val="clear" w:color="auto" w:fill="FFFFFF"/>
            <w:vAlign w:val="center"/>
          </w:tcPr>
          <w:p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DB4E83">
              <w:rPr>
                <w:rFonts w:asciiTheme="minorHAnsi" w:eastAsia="Times New Roman" w:hAnsiTheme="minorHAnsi"/>
                <w:lang w:eastAsia="pl-PL"/>
              </w:rPr>
              <w:t xml:space="preserve">32 286 </w:t>
            </w:r>
            <w:r w:rsidR="004B346F">
              <w:rPr>
                <w:rFonts w:asciiTheme="minorHAnsi" w:eastAsia="Times New Roman" w:hAnsiTheme="minorHAnsi"/>
                <w:lang w:eastAsia="pl-PL"/>
              </w:rPr>
              <w:t>7</w:t>
            </w:r>
            <w:r w:rsidR="00DB4E83">
              <w:rPr>
                <w:rFonts w:asciiTheme="minorHAnsi" w:eastAsia="Times New Roman" w:hAnsiTheme="minorHAnsi"/>
                <w:lang w:eastAsia="pl-PL"/>
              </w:rPr>
              <w:t xml:space="preserve">2 </w:t>
            </w:r>
            <w:r w:rsidR="004B346F">
              <w:rPr>
                <w:rFonts w:asciiTheme="minorHAnsi" w:eastAsia="Times New Roman" w:hAnsiTheme="minorHAnsi"/>
                <w:lang w:eastAsia="pl-PL"/>
              </w:rPr>
              <w:t>7</w:t>
            </w:r>
            <w:r w:rsidR="00DB4E83">
              <w:rPr>
                <w:rFonts w:asciiTheme="minorHAnsi" w:eastAsia="Times New Roman" w:hAnsiTheme="minorHAnsi"/>
                <w:lang w:eastAsia="pl-PL"/>
              </w:rPr>
              <w:t>4</w:t>
            </w:r>
          </w:p>
        </w:tc>
      </w:tr>
      <w:tr w:rsidR="00D7084B" w:rsidRPr="000852FA" w:rsidTr="00BA3D0F">
        <w:trPr>
          <w:trHeight w:val="523"/>
        </w:trPr>
        <w:tc>
          <w:tcPr>
            <w:tcW w:w="2438" w:type="dxa"/>
            <w:gridSpan w:val="3"/>
            <w:vMerge/>
            <w:shd w:val="clear" w:color="auto" w:fill="D9D9D9"/>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r w:rsidR="00DB4E83">
              <w:rPr>
                <w:rFonts w:asciiTheme="minorHAnsi" w:eastAsia="Times New Roman" w:hAnsiTheme="minorHAnsi"/>
                <w:lang w:val="en-US" w:eastAsia="pl-PL"/>
              </w:rPr>
              <w:t>biuro@f-inicjatywa.pl</w:t>
            </w:r>
          </w:p>
        </w:tc>
      </w:tr>
      <w:tr w:rsidR="0047795E" w:rsidRPr="000852FA" w:rsidTr="008912AB">
        <w:trPr>
          <w:trHeight w:val="613"/>
        </w:trPr>
        <w:tc>
          <w:tcPr>
            <w:tcW w:w="9889" w:type="dxa"/>
            <w:gridSpan w:val="9"/>
            <w:shd w:val="clear" w:color="auto" w:fill="D9D9D9"/>
            <w:vAlign w:val="center"/>
          </w:tcPr>
          <w:p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rsidTr="008912AB">
        <w:trPr>
          <w:trHeight w:val="342"/>
        </w:trPr>
        <w:tc>
          <w:tcPr>
            <w:tcW w:w="9889" w:type="dxa"/>
            <w:gridSpan w:val="9"/>
            <w:vAlign w:val="center"/>
          </w:tcPr>
          <w:p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rsidR="00B609CB" w:rsidRPr="000E6A93" w:rsidRDefault="000C0E5D" w:rsidP="000E6A93">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proofErr w:type="spellStart"/>
            <w:r w:rsidRPr="000852FA">
              <w:rPr>
                <w:rFonts w:asciiTheme="minorHAnsi" w:eastAsia="Times New Roman" w:hAnsiTheme="minorHAnsi"/>
              </w:rPr>
              <w:t>Pośredniczacej</w:t>
            </w:r>
            <w:proofErr w:type="spellEnd"/>
            <w:r w:rsidRPr="000852FA">
              <w:rPr>
                <w:rFonts w:asciiTheme="minorHAnsi" w:eastAsia="Times New Roman" w:hAnsiTheme="minorHAnsi"/>
              </w:rPr>
              <w:t>, Zamawiający ureguluje zaległe płatności w terminie do 5 dni roboczych od momentu wpływu środków na konto projektu Zamawiającego.</w:t>
            </w:r>
          </w:p>
        </w:tc>
      </w:tr>
      <w:tr w:rsidR="000852FA" w:rsidRPr="000852FA" w:rsidTr="000852FA">
        <w:trPr>
          <w:trHeight w:val="593"/>
        </w:trPr>
        <w:tc>
          <w:tcPr>
            <w:tcW w:w="9889" w:type="dxa"/>
            <w:gridSpan w:val="9"/>
            <w:shd w:val="clear" w:color="auto" w:fill="D9D9D9"/>
            <w:vAlign w:val="center"/>
          </w:tcPr>
          <w:p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t>Klauzula informacyjna dotycząca przetwarzania danych osobowych</w:t>
            </w:r>
          </w:p>
        </w:tc>
      </w:tr>
      <w:tr w:rsidR="000852FA" w:rsidRPr="000852FA" w:rsidTr="000852FA">
        <w:trPr>
          <w:trHeight w:val="342"/>
        </w:trPr>
        <w:tc>
          <w:tcPr>
            <w:tcW w:w="9889" w:type="dxa"/>
            <w:gridSpan w:val="9"/>
            <w:shd w:val="clear" w:color="auto" w:fill="FFFFFF" w:themeFill="background1"/>
            <w:vAlign w:val="center"/>
          </w:tcPr>
          <w:p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t>Celem przetwarzania danych osobowych jest przeprowadzenie postępowania w zakresie udzielenia zamówienia publicznego i realizacja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lastRenderedPageBreak/>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18 RODO prawo żądania od administratora ograniczenia przetwarzania danych osobowych z zastrzeżeniem przypadków, o których mowa w art. 18 ust. 2 RODO **;</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rsidTr="002703B6">
        <w:trPr>
          <w:trHeight w:val="586"/>
        </w:trPr>
        <w:tc>
          <w:tcPr>
            <w:tcW w:w="9889" w:type="dxa"/>
            <w:gridSpan w:val="9"/>
            <w:shd w:val="clear" w:color="auto" w:fill="D9D9D9"/>
            <w:vAlign w:val="center"/>
          </w:tcPr>
          <w:p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rsidTr="00E943DB">
        <w:trPr>
          <w:trHeight w:val="333"/>
        </w:trPr>
        <w:tc>
          <w:tcPr>
            <w:tcW w:w="9889" w:type="dxa"/>
            <w:gridSpan w:val="9"/>
            <w:shd w:val="clear" w:color="auto" w:fill="FFFFFF"/>
            <w:vAlign w:val="center"/>
          </w:tcPr>
          <w:p w:rsidR="002703B6" w:rsidRDefault="006E53D2" w:rsidP="001565C1">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Załącznik nr 1, 1a</w:t>
            </w:r>
            <w:r w:rsidR="000E6A93">
              <w:rPr>
                <w:rFonts w:asciiTheme="minorHAnsi" w:eastAsia="Times New Roman" w:hAnsiTheme="minorHAnsi"/>
              </w:rPr>
              <w:t>–</w:t>
            </w:r>
            <w:r w:rsidR="002703B6">
              <w:rPr>
                <w:rFonts w:asciiTheme="minorHAnsi" w:eastAsia="Times New Roman" w:hAnsiTheme="minorHAnsi"/>
              </w:rPr>
              <w:t xml:space="preserve"> </w:t>
            </w:r>
            <w:r w:rsidR="000E6A93">
              <w:rPr>
                <w:rFonts w:asciiTheme="minorHAnsi" w:eastAsia="Times New Roman" w:hAnsiTheme="minorHAnsi"/>
              </w:rPr>
              <w:t>szczegółowy opis zamówienia</w:t>
            </w:r>
          </w:p>
          <w:p w:rsidR="000E6A93" w:rsidRPr="000E6A93" w:rsidRDefault="002703B6" w:rsidP="001565C1">
            <w:pPr>
              <w:numPr>
                <w:ilvl w:val="0"/>
                <w:numId w:val="3"/>
              </w:numPr>
              <w:spacing w:after="0" w:line="240" w:lineRule="auto"/>
              <w:ind w:left="426" w:hanging="426"/>
              <w:rPr>
                <w:rFonts w:asciiTheme="minorHAnsi" w:eastAsia="Times New Roman" w:hAnsiTheme="minorHAnsi"/>
              </w:rPr>
            </w:pPr>
            <w:r>
              <w:t xml:space="preserve">Załącznik nr 2 – </w:t>
            </w:r>
            <w:r w:rsidR="000E6A93">
              <w:t>Formularz oferty</w:t>
            </w:r>
          </w:p>
          <w:p w:rsidR="002703B6" w:rsidRPr="000E6A93" w:rsidRDefault="000E6A93" w:rsidP="001565C1">
            <w:pPr>
              <w:numPr>
                <w:ilvl w:val="0"/>
                <w:numId w:val="3"/>
              </w:numPr>
              <w:spacing w:after="0" w:line="240" w:lineRule="auto"/>
              <w:ind w:left="426" w:hanging="426"/>
              <w:rPr>
                <w:rFonts w:asciiTheme="minorHAnsi" w:eastAsia="Times New Roman" w:hAnsiTheme="minorHAnsi"/>
              </w:rPr>
            </w:pPr>
            <w:r>
              <w:t xml:space="preserve">Załącznik nr 3 - </w:t>
            </w:r>
            <w:r w:rsidR="002703B6">
              <w:t>O</w:t>
            </w:r>
            <w:r w:rsidR="002703B6" w:rsidRPr="00C25160">
              <w:t>świadczenie wykonawcy o braku powiązań osobowych lub kapitałowych z Zamawiającym;</w:t>
            </w:r>
          </w:p>
          <w:p w:rsidR="000E6A93" w:rsidRPr="002703B6" w:rsidRDefault="000E6A93"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t>4</w:t>
            </w:r>
            <w:r w:rsidRPr="00C25160">
              <w:t xml:space="preserve"> </w:t>
            </w:r>
            <w:r>
              <w:t xml:space="preserve">- </w:t>
            </w:r>
            <w:r w:rsidRPr="004C2F75">
              <w:rPr>
                <w:rFonts w:asciiTheme="minorHAnsi" w:hAnsiTheme="minorHAnsi"/>
              </w:rPr>
              <w:t>Informacj</w:t>
            </w:r>
            <w:r>
              <w:rPr>
                <w:rFonts w:asciiTheme="minorHAnsi" w:hAnsiTheme="minorHAnsi"/>
              </w:rPr>
              <w:t>e</w:t>
            </w:r>
            <w:r w:rsidRPr="004C2F75">
              <w:rPr>
                <w:rFonts w:asciiTheme="minorHAnsi" w:hAnsiTheme="minorHAnsi"/>
              </w:rPr>
              <w:t xml:space="preserve"> </w:t>
            </w:r>
            <w:r>
              <w:rPr>
                <w:rFonts w:asciiTheme="minorHAnsi" w:hAnsiTheme="minorHAnsi" w:cstheme="minorHAnsi"/>
              </w:rPr>
              <w:t>o obiekcie, w którym będzie organizowana impreza</w:t>
            </w:r>
            <w:r>
              <w:rPr>
                <w:rFonts w:asciiTheme="minorHAnsi" w:hAnsiTheme="minorHAnsi"/>
              </w:rPr>
              <w:t xml:space="preserve"> </w:t>
            </w:r>
            <w:r w:rsidRPr="004C2F75">
              <w:rPr>
                <w:rFonts w:asciiTheme="minorHAnsi" w:hAnsiTheme="minorHAnsi" w:cstheme="minorHAnsi"/>
              </w:rPr>
              <w:t xml:space="preserve">oraz </w:t>
            </w:r>
            <w:r>
              <w:rPr>
                <w:rFonts w:asciiTheme="minorHAnsi" w:hAnsiTheme="minorHAnsi" w:cstheme="minorHAnsi"/>
              </w:rPr>
              <w:t>scenariusz przebiegu imprezy</w:t>
            </w:r>
          </w:p>
          <w:p w:rsidR="002703B6" w:rsidRPr="000852FA" w:rsidRDefault="002703B6"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rsidR="000E6A93">
              <w:t>5</w:t>
            </w:r>
            <w:r w:rsidRPr="00C25160">
              <w:t xml:space="preserve"> – wzór umowy</w:t>
            </w:r>
          </w:p>
        </w:tc>
      </w:tr>
      <w:tr w:rsidR="002703B6" w:rsidRPr="000852FA" w:rsidTr="00BA3D0F">
        <w:trPr>
          <w:trHeight w:val="610"/>
        </w:trPr>
        <w:tc>
          <w:tcPr>
            <w:tcW w:w="1947" w:type="dxa"/>
            <w:vMerge w:val="restart"/>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rsidR="002703B6" w:rsidRPr="000852FA" w:rsidRDefault="004B346F" w:rsidP="000852FA">
            <w:pPr>
              <w:spacing w:after="0" w:line="240" w:lineRule="auto"/>
              <w:rPr>
                <w:rFonts w:asciiTheme="minorHAnsi" w:eastAsia="Times New Roman" w:hAnsiTheme="minorHAnsi"/>
              </w:rPr>
            </w:pPr>
            <w:r>
              <w:rPr>
                <w:rFonts w:asciiTheme="minorHAnsi" w:eastAsia="Times New Roman" w:hAnsiTheme="minorHAnsi"/>
              </w:rPr>
              <w:t>18.10.2019r.</w:t>
            </w: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rsidR="002703B6" w:rsidRPr="000852FA" w:rsidRDefault="004B346F" w:rsidP="000852FA">
            <w:pPr>
              <w:spacing w:after="0" w:line="240" w:lineRule="auto"/>
              <w:jc w:val="center"/>
              <w:rPr>
                <w:rFonts w:asciiTheme="minorHAnsi" w:hAnsiTheme="minorHAnsi"/>
              </w:rPr>
            </w:pPr>
            <w:r>
              <w:rPr>
                <w:rFonts w:asciiTheme="minorHAnsi" w:hAnsiTheme="minorHAnsi"/>
              </w:rPr>
              <w:t>Anna Piotrowska</w:t>
            </w:r>
          </w:p>
        </w:tc>
      </w:tr>
      <w:tr w:rsidR="002703B6" w:rsidRPr="000852FA" w:rsidTr="00BA3D0F">
        <w:trPr>
          <w:trHeight w:val="546"/>
        </w:trPr>
        <w:tc>
          <w:tcPr>
            <w:tcW w:w="1947" w:type="dxa"/>
            <w:vMerge/>
            <w:shd w:val="clear" w:color="auto" w:fill="D9D9D9"/>
            <w:vAlign w:val="center"/>
          </w:tcPr>
          <w:p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rsidR="002703B6" w:rsidRPr="000852FA" w:rsidRDefault="004B346F" w:rsidP="000852FA">
            <w:pPr>
              <w:spacing w:after="0" w:line="240" w:lineRule="auto"/>
              <w:jc w:val="center"/>
              <w:rPr>
                <w:rFonts w:asciiTheme="minorHAnsi" w:hAnsiTheme="minorHAnsi"/>
              </w:rPr>
            </w:pPr>
            <w:r>
              <w:rPr>
                <w:rFonts w:asciiTheme="minorHAnsi" w:hAnsiTheme="minorHAnsi"/>
              </w:rPr>
              <w:t>Michalina Gajda</w:t>
            </w:r>
          </w:p>
        </w:tc>
      </w:tr>
    </w:tbl>
    <w:p w:rsidR="008D356D" w:rsidRPr="000852FA" w:rsidRDefault="008D356D" w:rsidP="000852FA">
      <w:pPr>
        <w:spacing w:after="0" w:line="240" w:lineRule="auto"/>
        <w:rPr>
          <w:rFonts w:asciiTheme="minorHAnsi" w:hAnsiTheme="minorHAnsi"/>
        </w:rPr>
      </w:pPr>
    </w:p>
    <w:sectPr w:rsidR="008D356D" w:rsidRPr="000852FA" w:rsidSect="00C67638">
      <w:headerReference w:type="default" r:id="rId9"/>
      <w:footerReference w:type="default" r:id="rId10"/>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54C" w:rsidRDefault="005C754C" w:rsidP="006E7E2D">
      <w:pPr>
        <w:spacing w:after="0" w:line="240" w:lineRule="auto"/>
      </w:pPr>
      <w:r>
        <w:separator/>
      </w:r>
    </w:p>
  </w:endnote>
  <w:endnote w:type="continuationSeparator" w:id="0">
    <w:p w:rsidR="005C754C" w:rsidRDefault="005C754C"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0E6A93" w:rsidRDefault="00091361">
        <w:pPr>
          <w:pStyle w:val="Stopka"/>
          <w:jc w:val="center"/>
        </w:pPr>
        <w:r>
          <w:fldChar w:fldCharType="begin"/>
        </w:r>
        <w:r>
          <w:instrText xml:space="preserve"> PAGE   \* MERGEFORMAT </w:instrText>
        </w:r>
        <w:r>
          <w:fldChar w:fldCharType="separate"/>
        </w:r>
        <w:r w:rsidR="003219AD">
          <w:rPr>
            <w:noProof/>
          </w:rPr>
          <w:t>6</w:t>
        </w:r>
        <w:r>
          <w:rPr>
            <w:noProof/>
          </w:rPr>
          <w:fldChar w:fldCharType="end"/>
        </w:r>
      </w:p>
    </w:sdtContent>
  </w:sdt>
  <w:p w:rsidR="000E6A93" w:rsidRDefault="000E6A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54C" w:rsidRDefault="005C754C" w:rsidP="006E7E2D">
      <w:pPr>
        <w:spacing w:after="0" w:line="240" w:lineRule="auto"/>
      </w:pPr>
      <w:r>
        <w:separator/>
      </w:r>
    </w:p>
  </w:footnote>
  <w:footnote w:type="continuationSeparator" w:id="0">
    <w:p w:rsidR="005C754C" w:rsidRDefault="005C754C"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A93" w:rsidRDefault="00DB4E83">
    <w:pPr>
      <w:pStyle w:val="Nagwek"/>
    </w:pPr>
    <w:r>
      <w:rPr>
        <w:noProof/>
      </w:rPr>
      <w:drawing>
        <wp:inline distT="0" distB="0" distL="0" distR="0" wp14:anchorId="6C3A4076" wp14:editId="11C7F30B">
          <wp:extent cx="5756910" cy="8445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0"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3"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5"/>
  </w:num>
  <w:num w:numId="5">
    <w:abstractNumId w:val="9"/>
  </w:num>
  <w:num w:numId="6">
    <w:abstractNumId w:val="7"/>
  </w:num>
  <w:num w:numId="7">
    <w:abstractNumId w:val="2"/>
  </w:num>
  <w:num w:numId="8">
    <w:abstractNumId w:val="13"/>
  </w:num>
  <w:num w:numId="9">
    <w:abstractNumId w:val="3"/>
  </w:num>
  <w:num w:numId="10">
    <w:abstractNumId w:val="8"/>
  </w:num>
  <w:num w:numId="11">
    <w:abstractNumId w:val="16"/>
  </w:num>
  <w:num w:numId="12">
    <w:abstractNumId w:val="10"/>
  </w:num>
  <w:num w:numId="13">
    <w:abstractNumId w:val="11"/>
  </w:num>
  <w:num w:numId="14">
    <w:abstractNumId w:val="18"/>
  </w:num>
  <w:num w:numId="15">
    <w:abstractNumId w:val="6"/>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3FEC"/>
    <w:rsid w:val="00064C2E"/>
    <w:rsid w:val="000759E3"/>
    <w:rsid w:val="000852FA"/>
    <w:rsid w:val="000865F8"/>
    <w:rsid w:val="00091361"/>
    <w:rsid w:val="00095CF6"/>
    <w:rsid w:val="000C0E5D"/>
    <w:rsid w:val="000E28CA"/>
    <w:rsid w:val="000E6475"/>
    <w:rsid w:val="000E6A93"/>
    <w:rsid w:val="000F5286"/>
    <w:rsid w:val="000F5C2A"/>
    <w:rsid w:val="00100548"/>
    <w:rsid w:val="0010221F"/>
    <w:rsid w:val="001551B6"/>
    <w:rsid w:val="001565C1"/>
    <w:rsid w:val="00160275"/>
    <w:rsid w:val="00166CE3"/>
    <w:rsid w:val="00181CF3"/>
    <w:rsid w:val="00197B52"/>
    <w:rsid w:val="001A22B6"/>
    <w:rsid w:val="001A58AD"/>
    <w:rsid w:val="001B6C41"/>
    <w:rsid w:val="001E34C1"/>
    <w:rsid w:val="001E422F"/>
    <w:rsid w:val="001F690F"/>
    <w:rsid w:val="00200C69"/>
    <w:rsid w:val="002014B5"/>
    <w:rsid w:val="00204456"/>
    <w:rsid w:val="002076A9"/>
    <w:rsid w:val="00213D97"/>
    <w:rsid w:val="00226A90"/>
    <w:rsid w:val="00227B44"/>
    <w:rsid w:val="00231A9E"/>
    <w:rsid w:val="00267706"/>
    <w:rsid w:val="002703B6"/>
    <w:rsid w:val="00283A4D"/>
    <w:rsid w:val="002B127B"/>
    <w:rsid w:val="002C4732"/>
    <w:rsid w:val="002C5438"/>
    <w:rsid w:val="002D3888"/>
    <w:rsid w:val="002D5EEA"/>
    <w:rsid w:val="002E413C"/>
    <w:rsid w:val="003219AD"/>
    <w:rsid w:val="00351276"/>
    <w:rsid w:val="0036080F"/>
    <w:rsid w:val="003A1B28"/>
    <w:rsid w:val="003B7051"/>
    <w:rsid w:val="003C590A"/>
    <w:rsid w:val="003D2A11"/>
    <w:rsid w:val="003D5065"/>
    <w:rsid w:val="004102C0"/>
    <w:rsid w:val="00414372"/>
    <w:rsid w:val="004326C4"/>
    <w:rsid w:val="004538E5"/>
    <w:rsid w:val="00474CAD"/>
    <w:rsid w:val="0047795E"/>
    <w:rsid w:val="00477BE7"/>
    <w:rsid w:val="00485DBB"/>
    <w:rsid w:val="004B346F"/>
    <w:rsid w:val="004D7A0F"/>
    <w:rsid w:val="004E03BA"/>
    <w:rsid w:val="004E5AE4"/>
    <w:rsid w:val="005155FA"/>
    <w:rsid w:val="005332E8"/>
    <w:rsid w:val="00550351"/>
    <w:rsid w:val="00561CF9"/>
    <w:rsid w:val="00571286"/>
    <w:rsid w:val="0057432F"/>
    <w:rsid w:val="00581DB9"/>
    <w:rsid w:val="00583C9D"/>
    <w:rsid w:val="00583E54"/>
    <w:rsid w:val="00587576"/>
    <w:rsid w:val="005A0B10"/>
    <w:rsid w:val="005B04F4"/>
    <w:rsid w:val="005C754C"/>
    <w:rsid w:val="005D1225"/>
    <w:rsid w:val="00601867"/>
    <w:rsid w:val="00606428"/>
    <w:rsid w:val="0062226F"/>
    <w:rsid w:val="00625F4F"/>
    <w:rsid w:val="006854EA"/>
    <w:rsid w:val="0068773F"/>
    <w:rsid w:val="006909A8"/>
    <w:rsid w:val="006B1FE3"/>
    <w:rsid w:val="006B4912"/>
    <w:rsid w:val="006D2465"/>
    <w:rsid w:val="006E28EF"/>
    <w:rsid w:val="006E53D2"/>
    <w:rsid w:val="006E7E2D"/>
    <w:rsid w:val="006F4D57"/>
    <w:rsid w:val="00705547"/>
    <w:rsid w:val="00706FEF"/>
    <w:rsid w:val="00714362"/>
    <w:rsid w:val="0077347C"/>
    <w:rsid w:val="007814FC"/>
    <w:rsid w:val="007A67B9"/>
    <w:rsid w:val="007B29C7"/>
    <w:rsid w:val="007B44CE"/>
    <w:rsid w:val="007E7E05"/>
    <w:rsid w:val="00814223"/>
    <w:rsid w:val="00820D22"/>
    <w:rsid w:val="00822BE6"/>
    <w:rsid w:val="008249E6"/>
    <w:rsid w:val="0083689E"/>
    <w:rsid w:val="00857585"/>
    <w:rsid w:val="0086008E"/>
    <w:rsid w:val="0087194C"/>
    <w:rsid w:val="008912AB"/>
    <w:rsid w:val="008932C1"/>
    <w:rsid w:val="008D29D5"/>
    <w:rsid w:val="008D356D"/>
    <w:rsid w:val="008D61D1"/>
    <w:rsid w:val="009663ED"/>
    <w:rsid w:val="0097145C"/>
    <w:rsid w:val="00972493"/>
    <w:rsid w:val="0097775F"/>
    <w:rsid w:val="00986785"/>
    <w:rsid w:val="00994E02"/>
    <w:rsid w:val="009978C0"/>
    <w:rsid w:val="009A1D28"/>
    <w:rsid w:val="009A2935"/>
    <w:rsid w:val="009A313A"/>
    <w:rsid w:val="009A6872"/>
    <w:rsid w:val="009C73F9"/>
    <w:rsid w:val="009D5C36"/>
    <w:rsid w:val="009E7C1F"/>
    <w:rsid w:val="009F2171"/>
    <w:rsid w:val="009F5A8D"/>
    <w:rsid w:val="00A10BF0"/>
    <w:rsid w:val="00A21C31"/>
    <w:rsid w:val="00A235D3"/>
    <w:rsid w:val="00A50451"/>
    <w:rsid w:val="00A973EE"/>
    <w:rsid w:val="00AA5956"/>
    <w:rsid w:val="00AB7DF8"/>
    <w:rsid w:val="00AD730C"/>
    <w:rsid w:val="00AE4E77"/>
    <w:rsid w:val="00AF1A44"/>
    <w:rsid w:val="00B21893"/>
    <w:rsid w:val="00B27AF3"/>
    <w:rsid w:val="00B3467A"/>
    <w:rsid w:val="00B609CB"/>
    <w:rsid w:val="00B64D11"/>
    <w:rsid w:val="00B865C0"/>
    <w:rsid w:val="00B96052"/>
    <w:rsid w:val="00BA3D0F"/>
    <w:rsid w:val="00BC06E8"/>
    <w:rsid w:val="00BE00FF"/>
    <w:rsid w:val="00BE5A42"/>
    <w:rsid w:val="00BF3FE6"/>
    <w:rsid w:val="00BF4B55"/>
    <w:rsid w:val="00BF4BB5"/>
    <w:rsid w:val="00C02066"/>
    <w:rsid w:val="00C11523"/>
    <w:rsid w:val="00C368F7"/>
    <w:rsid w:val="00C3762D"/>
    <w:rsid w:val="00C5019B"/>
    <w:rsid w:val="00C56B80"/>
    <w:rsid w:val="00C57B57"/>
    <w:rsid w:val="00C6212A"/>
    <w:rsid w:val="00C64596"/>
    <w:rsid w:val="00C64BC8"/>
    <w:rsid w:val="00C67638"/>
    <w:rsid w:val="00C71844"/>
    <w:rsid w:val="00C768DB"/>
    <w:rsid w:val="00C80626"/>
    <w:rsid w:val="00C85839"/>
    <w:rsid w:val="00CA0F66"/>
    <w:rsid w:val="00CB3254"/>
    <w:rsid w:val="00CB761A"/>
    <w:rsid w:val="00CD30DB"/>
    <w:rsid w:val="00CE3FA2"/>
    <w:rsid w:val="00D0227E"/>
    <w:rsid w:val="00D04E96"/>
    <w:rsid w:val="00D3027A"/>
    <w:rsid w:val="00D31F54"/>
    <w:rsid w:val="00D53739"/>
    <w:rsid w:val="00D577C4"/>
    <w:rsid w:val="00D614A1"/>
    <w:rsid w:val="00D7084B"/>
    <w:rsid w:val="00D835AE"/>
    <w:rsid w:val="00DB4E83"/>
    <w:rsid w:val="00DD0676"/>
    <w:rsid w:val="00DD68C7"/>
    <w:rsid w:val="00DE4026"/>
    <w:rsid w:val="00DE4B07"/>
    <w:rsid w:val="00DF0229"/>
    <w:rsid w:val="00E01EAD"/>
    <w:rsid w:val="00E33170"/>
    <w:rsid w:val="00E37DA1"/>
    <w:rsid w:val="00E47AAF"/>
    <w:rsid w:val="00E544AE"/>
    <w:rsid w:val="00E649CE"/>
    <w:rsid w:val="00E66EBB"/>
    <w:rsid w:val="00E71D3B"/>
    <w:rsid w:val="00E86DD2"/>
    <w:rsid w:val="00E9078F"/>
    <w:rsid w:val="00E943DB"/>
    <w:rsid w:val="00EA1AAC"/>
    <w:rsid w:val="00EA7148"/>
    <w:rsid w:val="00EC6580"/>
    <w:rsid w:val="00ED4585"/>
    <w:rsid w:val="00ED54B6"/>
    <w:rsid w:val="00EF4470"/>
    <w:rsid w:val="00F03882"/>
    <w:rsid w:val="00F079F2"/>
    <w:rsid w:val="00F12A49"/>
    <w:rsid w:val="00F13489"/>
    <w:rsid w:val="00F15207"/>
    <w:rsid w:val="00F21BC6"/>
    <w:rsid w:val="00F541BF"/>
    <w:rsid w:val="00F616E9"/>
    <w:rsid w:val="00F653EC"/>
    <w:rsid w:val="00F6783D"/>
    <w:rsid w:val="00FC04B4"/>
    <w:rsid w:val="00FC4E31"/>
    <w:rsid w:val="00FD0178"/>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FDF29"/>
  <w15:docId w15:val="{3489665F-C0FB-46A8-9382-3F9457AB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2481</Words>
  <Characters>14892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6</cp:revision>
  <cp:lastPrinted>2016-11-09T08:20:00Z</cp:lastPrinted>
  <dcterms:created xsi:type="dcterms:W3CDTF">2019-10-21T10:39:00Z</dcterms:created>
  <dcterms:modified xsi:type="dcterms:W3CDTF">2019-10-22T07:38:00Z</dcterms:modified>
</cp:coreProperties>
</file>